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F024BD2" w14:textId="55A076BF" w:rsidR="008C34BA" w:rsidRDefault="00D134E2" w:rsidP="008C34BA">
      <w:pPr>
        <w:spacing w:after="0"/>
        <w:rPr>
          <w:b/>
          <w:bCs/>
          <w:sz w:val="24"/>
          <w:szCs w:val="24"/>
        </w:rPr>
      </w:pPr>
      <w:r>
        <w:rPr>
          <w:b/>
          <w:bCs/>
          <w:noProof/>
        </w:rPr>
        <w:drawing>
          <wp:anchor distT="0" distB="0" distL="114300" distR="114300" simplePos="0" relativeHeight="251658240" behindDoc="1" locked="0" layoutInCell="1" allowOverlap="1" wp14:anchorId="27B8BA67" wp14:editId="42E33167">
            <wp:simplePos x="0" y="0"/>
            <wp:positionH relativeFrom="column">
              <wp:posOffset>-240145</wp:posOffset>
            </wp:positionH>
            <wp:positionV relativeFrom="paragraph">
              <wp:posOffset>-591127</wp:posOffset>
            </wp:positionV>
            <wp:extent cx="6511636" cy="1332937"/>
            <wp:effectExtent l="0" t="0" r="3810" b="635"/>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creenshot 2023-08-23 at 3.38.03 PM.png"/>
                    <pic:cNvPicPr/>
                  </pic:nvPicPr>
                  <pic:blipFill>
                    <a:blip r:embed="rId4">
                      <a:extLst>
                        <a:ext uri="{28A0092B-C50C-407E-A947-70E740481C1C}">
                          <a14:useLocalDpi xmlns:a14="http://schemas.microsoft.com/office/drawing/2010/main" val="0"/>
                        </a:ext>
                      </a:extLst>
                    </a:blip>
                    <a:stretch>
                      <a:fillRect/>
                    </a:stretch>
                  </pic:blipFill>
                  <pic:spPr>
                    <a:xfrm>
                      <a:off x="0" y="0"/>
                      <a:ext cx="6511636" cy="1332937"/>
                    </a:xfrm>
                    <a:prstGeom prst="rect">
                      <a:avLst/>
                    </a:prstGeom>
                  </pic:spPr>
                </pic:pic>
              </a:graphicData>
            </a:graphic>
            <wp14:sizeRelH relativeFrom="page">
              <wp14:pctWidth>0</wp14:pctWidth>
            </wp14:sizeRelH>
            <wp14:sizeRelV relativeFrom="page">
              <wp14:pctHeight>0</wp14:pctHeight>
            </wp14:sizeRelV>
          </wp:anchor>
        </w:drawing>
      </w:r>
    </w:p>
    <w:p w14:paraId="0623800C" w14:textId="480AD14B" w:rsidR="008C34BA" w:rsidRDefault="008C34BA" w:rsidP="008C34BA">
      <w:pPr>
        <w:spacing w:after="0"/>
        <w:rPr>
          <w:b/>
          <w:bCs/>
        </w:rPr>
      </w:pPr>
    </w:p>
    <w:p w14:paraId="1AF40E26" w14:textId="77777777" w:rsidR="008C34BA" w:rsidRDefault="008C34BA" w:rsidP="008C34BA">
      <w:pPr>
        <w:spacing w:after="0"/>
        <w:rPr>
          <w:b/>
          <w:bCs/>
        </w:rPr>
      </w:pPr>
    </w:p>
    <w:p w14:paraId="3EE3C120" w14:textId="614583EE" w:rsidR="00A5211E" w:rsidRPr="00E44980" w:rsidRDefault="008C34BA" w:rsidP="008C34BA">
      <w:pPr>
        <w:spacing w:after="0"/>
        <w:rPr>
          <w:rFonts w:asciiTheme="majorBidi" w:hAnsiTheme="majorBidi" w:cstheme="majorBidi"/>
          <w:b/>
          <w:bCs/>
          <w:sz w:val="11"/>
          <w:szCs w:val="12"/>
        </w:rPr>
      </w:pPr>
      <w:r w:rsidRPr="00E44980">
        <w:rPr>
          <w:rFonts w:asciiTheme="majorBidi" w:hAnsiTheme="majorBidi" w:cstheme="majorBidi"/>
          <w:b/>
          <w:bCs/>
          <w:sz w:val="24"/>
        </w:rPr>
        <w:t>Market:</w:t>
      </w:r>
    </w:p>
    <w:p w14:paraId="4274AB89" w14:textId="2431840C" w:rsidR="008C34BA" w:rsidRPr="00D134E2" w:rsidRDefault="00E44980">
      <w:pPr>
        <w:rPr>
          <w:rFonts w:ascii="Calibri" w:hAnsi="Calibri" w:cs="Calibri"/>
          <w:i/>
          <w:iCs/>
          <w:sz w:val="24"/>
          <w:szCs w:val="20"/>
        </w:rPr>
      </w:pPr>
      <w:r>
        <w:rPr>
          <w:rFonts w:ascii="Calibri" w:hAnsi="Calibri" w:cs="Calibri"/>
          <w:i/>
          <w:iCs/>
          <w:sz w:val="24"/>
          <w:szCs w:val="20"/>
        </w:rPr>
        <w:t>Hydroelectric Plant</w:t>
      </w:r>
    </w:p>
    <w:p w14:paraId="10E5887B" w14:textId="77777777" w:rsidR="008C34BA" w:rsidRPr="00E44980" w:rsidRDefault="008C34BA" w:rsidP="005760EF">
      <w:pPr>
        <w:spacing w:before="120" w:after="0"/>
        <w:rPr>
          <w:rFonts w:asciiTheme="majorBidi" w:hAnsiTheme="majorBidi" w:cstheme="majorBidi"/>
          <w:b/>
          <w:bCs/>
          <w:sz w:val="24"/>
        </w:rPr>
      </w:pPr>
      <w:r w:rsidRPr="00E44980">
        <w:rPr>
          <w:rFonts w:asciiTheme="majorBidi" w:hAnsiTheme="majorBidi" w:cstheme="majorBidi"/>
          <w:b/>
          <w:bCs/>
          <w:sz w:val="24"/>
        </w:rPr>
        <w:t>Challenge:</w:t>
      </w:r>
    </w:p>
    <w:p w14:paraId="2EF0E4BA" w14:textId="77777777" w:rsidR="00E44980" w:rsidRPr="00E44980" w:rsidRDefault="00E44980" w:rsidP="00E44980">
      <w:pPr>
        <w:spacing w:after="0"/>
        <w:rPr>
          <w:rFonts w:ascii="Calibri" w:eastAsia="Times New Roman" w:hAnsi="Calibri" w:cs="Calibri"/>
          <w:color w:val="000000"/>
          <w:szCs w:val="24"/>
          <w:shd w:val="clear" w:color="auto" w:fill="FFFFFF"/>
          <w:lang w:eastAsia="en-US"/>
        </w:rPr>
      </w:pPr>
      <w:r w:rsidRPr="00E44980">
        <w:rPr>
          <w:rFonts w:ascii="Calibri" w:eastAsia="Times New Roman" w:hAnsi="Calibri" w:cs="Calibri"/>
          <w:color w:val="000000"/>
          <w:szCs w:val="24"/>
          <w:shd w:val="clear" w:color="auto" w:fill="FFFFFF"/>
          <w:lang w:eastAsia="en-US"/>
        </w:rPr>
        <w:t xml:space="preserve">The challenge was to structurally reinforce fourteen defected areas of piping at the penetrations to the bulkheads. </w:t>
      </w:r>
    </w:p>
    <w:p w14:paraId="50D56EF9" w14:textId="030D43DB" w:rsidR="005760EF" w:rsidRPr="00E44980" w:rsidRDefault="008C34BA" w:rsidP="005760EF">
      <w:pPr>
        <w:spacing w:before="120" w:after="0"/>
        <w:rPr>
          <w:rFonts w:asciiTheme="majorBidi" w:hAnsiTheme="majorBidi" w:cstheme="majorBidi"/>
          <w:b/>
          <w:bCs/>
          <w:sz w:val="24"/>
        </w:rPr>
      </w:pPr>
      <w:r w:rsidRPr="00E44980">
        <w:rPr>
          <w:rFonts w:asciiTheme="majorBidi" w:hAnsiTheme="majorBidi" w:cstheme="majorBidi"/>
          <w:b/>
          <w:bCs/>
          <w:sz w:val="24"/>
        </w:rPr>
        <w:t>Engineered Solution:</w:t>
      </w:r>
    </w:p>
    <w:p w14:paraId="29A5FB32" w14:textId="78722448" w:rsidR="00142C38" w:rsidRPr="00E44980" w:rsidRDefault="00E44980" w:rsidP="00142C38">
      <w:pPr>
        <w:spacing w:after="0" w:line="240" w:lineRule="auto"/>
        <w:rPr>
          <w:rFonts w:ascii="Calibri" w:hAnsi="Calibri" w:cs="Calibri"/>
          <w:szCs w:val="20"/>
        </w:rPr>
      </w:pPr>
      <w:r w:rsidRPr="00E44980">
        <w:rPr>
          <w:rFonts w:ascii="Calibri" w:hAnsi="Calibri" w:cs="Calibri"/>
          <w:szCs w:val="20"/>
        </w:rPr>
        <w:t xml:space="preserve">The solution utilized the </w:t>
      </w:r>
      <w:proofErr w:type="spellStart"/>
      <w:r w:rsidRPr="00E44980">
        <w:rPr>
          <w:rFonts w:ascii="Calibri" w:hAnsi="Calibri" w:cs="Calibri"/>
          <w:szCs w:val="20"/>
        </w:rPr>
        <w:t>HydraWrap</w:t>
      </w:r>
      <w:proofErr w:type="spellEnd"/>
      <w:r w:rsidRPr="00E44980">
        <w:rPr>
          <w:rFonts w:ascii="Calibri" w:hAnsi="Calibri" w:cs="Calibri"/>
          <w:szCs w:val="20"/>
        </w:rPr>
        <w:t>® Structural Composite Repair System to reinforce the pipe wall and penetrations.</w:t>
      </w:r>
    </w:p>
    <w:p w14:paraId="674A27C5" w14:textId="634A04C6" w:rsidR="008C34BA" w:rsidRPr="00E44980" w:rsidRDefault="008C34BA" w:rsidP="005760EF">
      <w:pPr>
        <w:spacing w:before="120" w:after="0"/>
        <w:rPr>
          <w:rFonts w:asciiTheme="majorBidi" w:hAnsiTheme="majorBidi" w:cstheme="majorBidi"/>
          <w:b/>
          <w:bCs/>
          <w:sz w:val="24"/>
        </w:rPr>
      </w:pPr>
      <w:r w:rsidRPr="00E44980">
        <w:rPr>
          <w:rFonts w:asciiTheme="majorBidi" w:hAnsiTheme="majorBidi" w:cstheme="majorBidi"/>
          <w:b/>
          <w:bCs/>
          <w:sz w:val="24"/>
        </w:rPr>
        <w:t>S</w:t>
      </w:r>
      <w:r w:rsidR="000F6D13" w:rsidRPr="00E44980">
        <w:rPr>
          <w:rFonts w:asciiTheme="majorBidi" w:hAnsiTheme="majorBidi" w:cstheme="majorBidi"/>
          <w:b/>
          <w:bCs/>
          <w:sz w:val="24"/>
        </w:rPr>
        <w:t>cope</w:t>
      </w:r>
      <w:r w:rsidRPr="00E44980">
        <w:rPr>
          <w:rFonts w:asciiTheme="majorBidi" w:hAnsiTheme="majorBidi" w:cstheme="majorBidi"/>
          <w:b/>
          <w:bCs/>
          <w:sz w:val="24"/>
        </w:rPr>
        <w:t>:</w:t>
      </w:r>
    </w:p>
    <w:p w14:paraId="4C8DFDB3" w14:textId="77777777" w:rsidR="00E44980" w:rsidRPr="00E44980" w:rsidRDefault="00E44980" w:rsidP="00E44980">
      <w:pPr>
        <w:spacing w:after="0"/>
        <w:rPr>
          <w:rFonts w:ascii="Calibri" w:hAnsi="Calibri" w:cs="Calibri"/>
          <w:szCs w:val="20"/>
        </w:rPr>
      </w:pPr>
      <w:bookmarkStart w:id="0" w:name="_GoBack"/>
      <w:r w:rsidRPr="00E44980">
        <w:rPr>
          <w:rFonts w:ascii="Calibri" w:hAnsi="Calibri" w:cs="Calibri"/>
          <w:szCs w:val="20"/>
        </w:rPr>
        <w:t xml:space="preserve">The piping had been in operation for over 30 years and had several degraded areas. The project included pipe replacement and structural repairs to the cooling water pipe system. Pipe replacements were performed on accessible piping and </w:t>
      </w:r>
      <w:proofErr w:type="spellStart"/>
      <w:r w:rsidRPr="00E44980">
        <w:rPr>
          <w:rFonts w:ascii="Calibri" w:hAnsi="Calibri" w:cs="Calibri"/>
          <w:szCs w:val="20"/>
        </w:rPr>
        <w:t>HydraWrap</w:t>
      </w:r>
      <w:proofErr w:type="spellEnd"/>
      <w:r w:rsidRPr="00E44980">
        <w:rPr>
          <w:rFonts w:ascii="Calibri" w:hAnsi="Calibri" w:cs="Calibri"/>
          <w:szCs w:val="20"/>
        </w:rPr>
        <w:t xml:space="preserve">® pipe wraps were used at pipe penetrations. </w:t>
      </w:r>
    </w:p>
    <w:bookmarkEnd w:id="0"/>
    <w:p w14:paraId="6CBB3652" w14:textId="59271CF0" w:rsidR="000F6D13" w:rsidRPr="00E44980" w:rsidRDefault="000F6D13" w:rsidP="005760EF">
      <w:pPr>
        <w:spacing w:before="120" w:after="0"/>
        <w:rPr>
          <w:rFonts w:asciiTheme="majorBidi" w:hAnsiTheme="majorBidi" w:cstheme="majorBidi"/>
          <w:b/>
          <w:bCs/>
          <w:sz w:val="24"/>
        </w:rPr>
      </w:pPr>
      <w:r w:rsidRPr="00E44980">
        <w:rPr>
          <w:rFonts w:asciiTheme="majorBidi" w:hAnsiTheme="majorBidi" w:cstheme="majorBidi"/>
          <w:b/>
          <w:bCs/>
          <w:sz w:val="24"/>
        </w:rPr>
        <w:t>Solution:</w:t>
      </w:r>
    </w:p>
    <w:p w14:paraId="45F9DB07" w14:textId="77777777" w:rsidR="00E44980" w:rsidRPr="00E44980" w:rsidRDefault="00E44980" w:rsidP="00142C38">
      <w:pPr>
        <w:spacing w:line="240" w:lineRule="auto"/>
      </w:pPr>
      <w:r w:rsidRPr="00E44980">
        <w:t xml:space="preserve">The </w:t>
      </w:r>
      <w:proofErr w:type="spellStart"/>
      <w:r w:rsidRPr="00E44980">
        <w:t>HydraWrap</w:t>
      </w:r>
      <w:proofErr w:type="spellEnd"/>
      <w:r w:rsidRPr="00E44980">
        <w:t xml:space="preserve">® system was installed per </w:t>
      </w:r>
      <w:proofErr w:type="spellStart"/>
      <w:r w:rsidRPr="00E44980">
        <w:t>HydraTech</w:t>
      </w:r>
      <w:proofErr w:type="spellEnd"/>
      <w:r w:rsidRPr="00E44980">
        <w:t xml:space="preserve"> procedure on both 8” and 10” pipe penetrations. The surface was prepared according to NACE specifications, and the </w:t>
      </w:r>
      <w:proofErr w:type="spellStart"/>
      <w:r w:rsidRPr="00E44980">
        <w:t>HydraWrap</w:t>
      </w:r>
      <w:proofErr w:type="spellEnd"/>
      <w:r w:rsidRPr="00E44980">
        <w:t xml:space="preserve">® system was designed according to ASME PCC-2 to restore the pipe wall to design conditions. </w:t>
      </w:r>
    </w:p>
    <w:p w14:paraId="0E52866F" w14:textId="663CCFB9" w:rsidR="00142C38" w:rsidRDefault="00142C38" w:rsidP="00142C38">
      <w:pPr>
        <w:spacing w:line="240" w:lineRule="auto"/>
      </w:pPr>
      <w:r>
        <w:rPr>
          <w:noProof/>
        </w:rPr>
        <w:drawing>
          <wp:inline distT="0" distB="0" distL="0" distR="0" wp14:anchorId="3187EC64" wp14:editId="740EB164">
            <wp:extent cx="5943600" cy="29718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reenshot 2023-08-23 at 4.11.55 PM.png"/>
                    <pic:cNvPicPr/>
                  </pic:nvPicPr>
                  <pic:blipFill>
                    <a:blip r:embed="rId5">
                      <a:extLst>
                        <a:ext uri="{28A0092B-C50C-407E-A947-70E740481C1C}">
                          <a14:useLocalDpi xmlns:a14="http://schemas.microsoft.com/office/drawing/2010/main" val="0"/>
                        </a:ext>
                      </a:extLst>
                    </a:blip>
                    <a:stretch>
                      <a:fillRect/>
                    </a:stretch>
                  </pic:blipFill>
                  <pic:spPr>
                    <a:xfrm>
                      <a:off x="0" y="0"/>
                      <a:ext cx="5943600" cy="2971800"/>
                    </a:xfrm>
                    <a:prstGeom prst="rect">
                      <a:avLst/>
                    </a:prstGeom>
                  </pic:spPr>
                </pic:pic>
              </a:graphicData>
            </a:graphic>
          </wp:inline>
        </w:drawing>
      </w:r>
    </w:p>
    <w:p w14:paraId="4808E082" w14:textId="77777777" w:rsidR="00142C38" w:rsidRDefault="00142C38" w:rsidP="00142C38">
      <w:pPr>
        <w:spacing w:line="240" w:lineRule="auto"/>
      </w:pPr>
    </w:p>
    <w:p w14:paraId="1F2977D6" w14:textId="77777777" w:rsidR="008C34BA" w:rsidRPr="00D134E2" w:rsidRDefault="008C34BA" w:rsidP="008C34BA">
      <w:pPr>
        <w:spacing w:after="0"/>
        <w:jc w:val="center"/>
        <w:rPr>
          <w:rFonts w:asciiTheme="majorBidi" w:hAnsiTheme="majorBidi" w:cstheme="majorBidi"/>
          <w:szCs w:val="16"/>
        </w:rPr>
      </w:pPr>
      <w:r w:rsidRPr="00D134E2">
        <w:rPr>
          <w:rFonts w:asciiTheme="majorBidi" w:hAnsiTheme="majorBidi" w:cstheme="majorBidi"/>
          <w:color w:val="2E74B5" w:themeColor="accent1" w:themeShade="BF"/>
          <w:szCs w:val="16"/>
        </w:rPr>
        <w:t>HydraTech</w:t>
      </w:r>
      <w:r w:rsidRPr="00D134E2">
        <w:rPr>
          <w:rFonts w:asciiTheme="majorBidi" w:hAnsiTheme="majorBidi" w:cstheme="majorBidi"/>
          <w:szCs w:val="16"/>
        </w:rPr>
        <w:t xml:space="preserve"> Engineered Products, LLC</w:t>
      </w:r>
    </w:p>
    <w:p w14:paraId="14E71B1F" w14:textId="77777777" w:rsidR="008C34BA" w:rsidRPr="00D134E2" w:rsidRDefault="008C34BA" w:rsidP="008C34BA">
      <w:pPr>
        <w:spacing w:after="0"/>
        <w:jc w:val="center"/>
        <w:rPr>
          <w:rFonts w:asciiTheme="majorBidi" w:hAnsiTheme="majorBidi" w:cstheme="majorBidi"/>
          <w:szCs w:val="16"/>
        </w:rPr>
      </w:pPr>
      <w:r w:rsidRPr="00D134E2">
        <w:rPr>
          <w:rFonts w:asciiTheme="majorBidi" w:hAnsiTheme="majorBidi" w:cstheme="majorBidi"/>
          <w:color w:val="2E74B5" w:themeColor="accent1" w:themeShade="BF"/>
          <w:szCs w:val="16"/>
        </w:rPr>
        <w:t>HydraTech</w:t>
      </w:r>
      <w:r w:rsidRPr="00D134E2">
        <w:rPr>
          <w:rFonts w:asciiTheme="majorBidi" w:hAnsiTheme="majorBidi" w:cstheme="majorBidi"/>
          <w:szCs w:val="16"/>
        </w:rPr>
        <w:t xml:space="preserve"> Field Services, LLC</w:t>
      </w:r>
    </w:p>
    <w:p w14:paraId="01082797" w14:textId="77777777" w:rsidR="008C34BA" w:rsidRPr="00D134E2" w:rsidRDefault="008C34BA" w:rsidP="008C34BA">
      <w:pPr>
        <w:spacing w:after="0"/>
        <w:jc w:val="center"/>
        <w:rPr>
          <w:rFonts w:asciiTheme="majorBidi" w:hAnsiTheme="majorBidi" w:cstheme="majorBidi"/>
          <w:color w:val="2E74B5" w:themeColor="accent1" w:themeShade="BF"/>
          <w:szCs w:val="16"/>
        </w:rPr>
      </w:pPr>
      <w:r w:rsidRPr="00D134E2">
        <w:rPr>
          <w:rFonts w:asciiTheme="majorBidi" w:hAnsiTheme="majorBidi" w:cstheme="majorBidi"/>
          <w:szCs w:val="16"/>
        </w:rPr>
        <w:t xml:space="preserve">10448 Chester Road, Cincinnati, Ohio 45215    Phone: (513) 827-9169    Fax: (513) 827-9171 </w:t>
      </w:r>
      <w:r w:rsidRPr="00D134E2">
        <w:rPr>
          <w:rFonts w:asciiTheme="majorBidi" w:hAnsiTheme="majorBidi" w:cstheme="majorBidi"/>
          <w:color w:val="2E74B5" w:themeColor="accent1" w:themeShade="BF"/>
          <w:szCs w:val="16"/>
        </w:rPr>
        <w:t>http://www.hydratechllc.com</w:t>
      </w:r>
    </w:p>
    <w:p w14:paraId="30E38F98" w14:textId="77777777" w:rsidR="008C34BA" w:rsidRPr="00D134E2" w:rsidRDefault="008C34BA" w:rsidP="00F41DAB">
      <w:pPr>
        <w:spacing w:after="0"/>
        <w:jc w:val="center"/>
        <w:rPr>
          <w:rFonts w:asciiTheme="majorBidi" w:hAnsiTheme="majorBidi" w:cstheme="majorBidi"/>
          <w:color w:val="2E74B5" w:themeColor="accent1" w:themeShade="BF"/>
          <w:szCs w:val="16"/>
        </w:rPr>
      </w:pPr>
      <w:r w:rsidRPr="00D134E2">
        <w:rPr>
          <w:rFonts w:asciiTheme="majorBidi" w:hAnsiTheme="majorBidi" w:cstheme="majorBidi"/>
          <w:color w:val="2E74B5" w:themeColor="accent1" w:themeShade="BF"/>
          <w:szCs w:val="16"/>
        </w:rPr>
        <w:t>https://www.hydratechfs.com</w:t>
      </w:r>
    </w:p>
    <w:sectPr w:rsidR="008C34BA" w:rsidRPr="00D134E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18"/>
  <w:doNotDisplayPageBoundaries/>
  <w:proofState w:spelling="clean" w:grammar="clean"/>
  <w:defaultTabStop w:val="720"/>
  <w:characterSpacingControl w:val="doNotCompress"/>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C34BA"/>
    <w:rsid w:val="000F6D13"/>
    <w:rsid w:val="00142C38"/>
    <w:rsid w:val="00181AEB"/>
    <w:rsid w:val="00283B25"/>
    <w:rsid w:val="003735AA"/>
    <w:rsid w:val="004A744E"/>
    <w:rsid w:val="00515333"/>
    <w:rsid w:val="005760EF"/>
    <w:rsid w:val="00682CD0"/>
    <w:rsid w:val="00760A94"/>
    <w:rsid w:val="008C34BA"/>
    <w:rsid w:val="00BA70E2"/>
    <w:rsid w:val="00C40EC2"/>
    <w:rsid w:val="00D134E2"/>
    <w:rsid w:val="00D52E0D"/>
    <w:rsid w:val="00E44980"/>
    <w:rsid w:val="00F41DAB"/>
  </w:rsids>
  <m:mathPr>
    <m:mathFont m:val="Cambria Math"/>
    <m:brkBin m:val="before"/>
    <m:brkBinSub m:val="--"/>
    <m:smallFrac m:val="0"/>
    <m:dispDef/>
    <m:lMargin m:val="0"/>
    <m:rMargin m:val="0"/>
    <m:defJc m:val="centerGroup"/>
    <m:wrapIndent m:val="1440"/>
    <m:intLim m:val="subSup"/>
    <m:naryLim m:val="undOvr"/>
  </m:mathPr>
  <w:themeFontLang w:val="en-US"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A8AD81"/>
  <w15:chartTrackingRefBased/>
  <w15:docId w15:val="{459DF96B-4805-4705-A2DB-92D5DEFE80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81539596">
      <w:bodyDiv w:val="1"/>
      <w:marLeft w:val="0"/>
      <w:marRight w:val="0"/>
      <w:marTop w:val="0"/>
      <w:marBottom w:val="0"/>
      <w:divBdr>
        <w:top w:val="none" w:sz="0" w:space="0" w:color="auto"/>
        <w:left w:val="none" w:sz="0" w:space="0" w:color="auto"/>
        <w:bottom w:val="none" w:sz="0" w:space="0" w:color="auto"/>
        <w:right w:val="none" w:sz="0" w:space="0" w:color="auto"/>
      </w:divBdr>
    </w:div>
    <w:div w:id="1389843855">
      <w:bodyDiv w:val="1"/>
      <w:marLeft w:val="0"/>
      <w:marRight w:val="0"/>
      <w:marTop w:val="0"/>
      <w:marBottom w:val="0"/>
      <w:divBdr>
        <w:top w:val="none" w:sz="0" w:space="0" w:color="auto"/>
        <w:left w:val="none" w:sz="0" w:space="0" w:color="auto"/>
        <w:bottom w:val="none" w:sz="0" w:space="0" w:color="auto"/>
        <w:right w:val="none" w:sz="0" w:space="0" w:color="auto"/>
      </w:divBdr>
    </w:div>
    <w:div w:id="1636182214">
      <w:bodyDiv w:val="1"/>
      <w:marLeft w:val="0"/>
      <w:marRight w:val="0"/>
      <w:marTop w:val="0"/>
      <w:marBottom w:val="0"/>
      <w:divBdr>
        <w:top w:val="none" w:sz="0" w:space="0" w:color="auto"/>
        <w:left w:val="none" w:sz="0" w:space="0" w:color="auto"/>
        <w:bottom w:val="none" w:sz="0" w:space="0" w:color="auto"/>
        <w:right w:val="none" w:sz="0" w:space="0" w:color="auto"/>
      </w:divBdr>
    </w:div>
    <w:div w:id="16710606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162</Words>
  <Characters>927</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Caleb Rutledge</dc:creator>
  <cp:keywords/>
  <dc:description/>
  <cp:lastModifiedBy>Caleb Rutledge</cp:lastModifiedBy>
  <cp:revision>2</cp:revision>
  <cp:lastPrinted>2025-09-24T13:37:00Z</cp:lastPrinted>
  <dcterms:created xsi:type="dcterms:W3CDTF">2025-09-24T13:38:00Z</dcterms:created>
  <dcterms:modified xsi:type="dcterms:W3CDTF">2025-09-24T13:38:00Z</dcterms:modified>
</cp:coreProperties>
</file>