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mc="http://schemas.openxmlformats.org/markup-compatibility/2006"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cid="http://schemas.microsoft.com/office/word/2016/wordml/cid"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p14">
  <w:body>
    <w:p w14:paraId="55557746" w14:textId="10D3E87E" w:rsidR="000A5248" w:rsidRDefault="00D4797A">
      <w:pPr>
        <w:pStyle w:val="BodyText"/>
        <w:rPr>
          <w:rFonts w:ascii="Times New Roman"/>
          <w:sz w:val="20"/>
        </w:rPr>
      </w:pPr>
      <w:r>
        <w:rPr>
          <w:noProof/>
        </w:rPr>
        <w:drawing>
          <wp:anchor allowOverlap="1" behindDoc="1" distB="0" distL="0" distR="0" distT="0" layoutInCell="1" locked="0" relativeHeight="251653632" simplePos="0" wp14:anchorId="39EE8B62" wp14:editId="3D261566">
            <wp:simplePos x="0" y="0"/>
            <wp:positionH relativeFrom="page">
              <wp:posOffset>826770</wp:posOffset>
            </wp:positionH>
            <wp:positionV relativeFrom="paragraph">
              <wp:posOffset>-123630</wp:posOffset>
            </wp:positionV>
            <wp:extent cx="1541780" cy="777240"/>
            <wp:effectExtent b="0" l="0" r="0" t="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cstate="print" r:embed="rId4"/>
                    <a:stretch>
                      <a:fillRect/>
                    </a:stretch>
                  </pic:blipFill>
                  <pic:spPr>
                    <a:xfrm>
                      <a:off x="0" y="0"/>
                      <a:ext cx="1541780" cy="777240"/>
                    </a:xfrm>
                    <a:prstGeom prst="rect">
                      <a:avLst/>
                    </a:prstGeom>
                  </pic:spPr>
                </pic:pic>
              </a:graphicData>
            </a:graphic>
            <wp14:sizeRelV relativeFrom="margin">
              <wp14:pctHeight>0</wp14:pctHeight>
            </wp14:sizeRelV>
          </wp:anchor>
        </w:drawing>
      </w:r>
    </w:p>
    <w:p w14:paraId="4ACD9497" w14:textId="77777777" w:rsidR="000A5248" w:rsidRDefault="000A5248">
      <w:pPr>
        <w:pStyle w:val="BodyText"/>
        <w:rPr>
          <w:rFonts w:ascii="Times New Roman"/>
          <w:sz w:val="20"/>
        </w:rPr>
      </w:pPr>
    </w:p>
    <w:p w14:paraId="4BCA4EBB" w14:textId="39940AE3" w:rsidR="000A5248" w:rsidRDefault="00D4797A">
      <w:pPr>
        <w:pStyle w:val="BodyText"/>
        <w:rPr>
          <w:rFonts w:ascii="Times New Roman"/>
          <w:sz w:val="20"/>
        </w:rPr>
      </w:pPr>
      <w:r>
        <w:rPr>
          <w:rFonts w:ascii="Times New Roman"/>
          <w:noProof/>
          <w:sz w:val="20"/>
        </w:rPr>
        <mc:AlternateContent>
          <mc:Choice Requires="wpg">
            <w:drawing>
              <wp:anchor allowOverlap="1" behindDoc="1" distB="0" distL="114300" distR="114300" distT="0" layoutInCell="1" locked="0" relativeHeight="251655680" simplePos="0" wp14:anchorId="55454C6A" wp14:editId="7CE7997C">
                <wp:simplePos x="0" y="0"/>
                <wp:positionH relativeFrom="column">
                  <wp:posOffset>240030</wp:posOffset>
                </wp:positionH>
                <wp:positionV relativeFrom="paragraph">
                  <wp:posOffset>4201</wp:posOffset>
                </wp:positionV>
                <wp:extent cx="6375400" cy="1052195"/>
                <wp:effectExtent b="1905" l="0" r="0" t="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75400" cy="1052195"/>
                          <a:chOff x="38707" y="0"/>
                          <a:chExt cx="6375400" cy="1052409"/>
                        </a:xfrm>
                      </wpg:grpSpPr>
                      <pic:pic xmlns:pic="http://schemas.openxmlformats.org/drawingml/2006/picture">
                        <pic:nvPicPr>
                          <pic:cNvPr id="11" name="Image 11"/>
                          <pic:cNvPicPr/>
                        </pic:nvPicPr>
                        <pic:blipFill>
                          <a:blip cstate="print" r:embed="rId5"/>
                          <a:stretch>
                            <a:fillRect/>
                          </a:stretch>
                        </pic:blipFill>
                        <pic:spPr>
                          <a:xfrm>
                            <a:off x="2725702" y="538478"/>
                            <a:ext cx="690285" cy="247842"/>
                          </a:xfrm>
                          <a:prstGeom prst="rect">
                            <a:avLst/>
                          </a:prstGeom>
                        </pic:spPr>
                      </pic:pic>
                      <wps:wsp>
                        <wps:cNvPr id="12" name="Graphic 12"/>
                        <wps:cNvSpPr/>
                        <wps:spPr>
                          <a:xfrm>
                            <a:off x="38707" y="513499"/>
                            <a:ext cx="6375400" cy="38100"/>
                          </a:xfrm>
                          <a:custGeom>
                            <a:avLst/>
                            <a:gdLst/>
                            <a:ahLst/>
                            <a:cxnLst/>
                            <a:rect b="b" l="l" r="r" t="t"/>
                            <a:pathLst>
                              <a:path h="38100" w="6375400">
                                <a:moveTo>
                                  <a:pt x="1930400" y="0"/>
                                </a:moveTo>
                                <a:lnTo>
                                  <a:pt x="0" y="0"/>
                                </a:lnTo>
                                <a:lnTo>
                                  <a:pt x="0" y="38100"/>
                                </a:lnTo>
                                <a:lnTo>
                                  <a:pt x="1930400" y="38100"/>
                                </a:lnTo>
                                <a:lnTo>
                                  <a:pt x="1930400" y="0"/>
                                </a:lnTo>
                                <a:close/>
                              </a:path>
                              <a:path h="38100" w="6375400">
                                <a:moveTo>
                                  <a:pt x="6375400" y="0"/>
                                </a:moveTo>
                                <a:lnTo>
                                  <a:pt x="4444987" y="0"/>
                                </a:lnTo>
                                <a:lnTo>
                                  <a:pt x="4444987" y="38100"/>
                                </a:lnTo>
                                <a:lnTo>
                                  <a:pt x="6375400" y="38100"/>
                                </a:lnTo>
                                <a:lnTo>
                                  <a:pt x="6375400" y="0"/>
                                </a:lnTo>
                                <a:close/>
                              </a:path>
                            </a:pathLst>
                          </a:custGeom>
                          <a:solidFill>
                            <a:srgbClr val="4F88C7"/>
                          </a:solidFill>
                        </wps:spPr>
                        <wps:bodyPr bIns="0" lIns="0" rIns="0" rtlCol="0" tIns="0" wrap="square">
                          <a:prstTxWarp prst="textNoShape">
                            <a:avLst/>
                          </a:prstTxWarp>
                          <a:noAutofit/>
                        </wps:bodyPr>
                      </wps:wsp>
                      <pic:pic xmlns:pic="http://schemas.openxmlformats.org/drawingml/2006/picture">
                        <pic:nvPicPr>
                          <pic:cNvPr id="13" name="Image 13"/>
                          <pic:cNvPicPr/>
                        </pic:nvPicPr>
                        <pic:blipFill>
                          <a:blip cstate="print" r:embed="rId6"/>
                          <a:stretch>
                            <a:fillRect/>
                          </a:stretch>
                        </pic:blipFill>
                        <pic:spPr>
                          <a:xfrm>
                            <a:off x="1838678" y="0"/>
                            <a:ext cx="2714950" cy="1052409"/>
                          </a:xfrm>
                          <a:prstGeom prst="rect">
                            <a:avLst/>
                          </a:prstGeom>
                        </pic:spPr>
                      </pic:pic>
                    </wpg:wgp>
                  </a:graphicData>
                </a:graphic>
                <wp14:sizeRelH relativeFrom="page">
                  <wp14:pctWidth>0</wp14:pctWidth>
                </wp14:sizeRelH>
                <wp14:sizeRelV relativeFrom="page">
                  <wp14:pctHeight>0</wp14:pctHeight>
                </wp14:sizeRelV>
              </wp:anchor>
            </w:drawing>
          </mc:Choice>
        </mc:AlternateContent>
      </w:r>
    </w:p>
    <w:p w14:paraId="2B3B28A9" w14:textId="5BF82980" w:rsidR="000A5248" w:rsidRDefault="000A5248">
      <w:pPr>
        <w:pStyle w:val="BodyText"/>
        <w:spacing w:before="1"/>
        <w:rPr>
          <w:rFonts w:ascii="Times New Roman"/>
          <w:sz w:val="17"/>
        </w:rPr>
      </w:pPr>
    </w:p>
    <w:p w14:paraId="5A5CEC4A" w14:textId="6B444C8F" w:rsidR="00D4797A" w:rsidRDefault="00D4797A">
      <w:pPr>
        <w:pStyle w:val="BodyText"/>
        <w:spacing w:before="1"/>
        <w:rPr>
          <w:rFonts w:ascii="Times New Roman"/>
          <w:sz w:val="17"/>
        </w:rPr>
      </w:pPr>
    </w:p>
    <w:p w14:paraId="3639E9DC" w14:textId="66CD6394" w:rsidR="00D4797A" w:rsidRDefault="00D4797A">
      <w:pPr>
        <w:pStyle w:val="BodyText"/>
        <w:spacing w:before="1"/>
        <w:rPr>
          <w:rFonts w:ascii="Times New Roman"/>
          <w:sz w:val="17"/>
        </w:rPr>
      </w:pPr>
    </w:p>
    <w:p w14:paraId="7072099E" w14:textId="61E7DEF8" w:rsidR="00D4797A" w:rsidRDefault="00D4797A">
      <w:pPr>
        <w:pStyle w:val="BodyText"/>
        <w:spacing w:before="1"/>
        <w:rPr>
          <w:rFonts w:ascii="Times New Roman"/>
          <w:sz w:val="17"/>
        </w:rPr>
      </w:pPr>
    </w:p>
    <w:p w14:paraId="1761B194" w14:textId="19E63A4F" w:rsidR="00D4797A" w:rsidRDefault="00D4797A">
      <w:pPr>
        <w:pStyle w:val="BodyText"/>
        <w:spacing w:before="1"/>
        <w:rPr>
          <w:rFonts w:ascii="Times New Roman"/>
          <w:sz w:val="17"/>
        </w:rPr>
      </w:pPr>
    </w:p>
    <w:p w14:paraId="30579D60" w14:textId="77777777" w:rsidR="00D4797A" w:rsidRDefault="00D4797A">
      <w:pPr>
        <w:pStyle w:val="BodyText"/>
        <w:spacing w:before="1"/>
        <w:rPr>
          <w:rFonts w:ascii="Times New Roman"/>
          <w:sz w:val="17"/>
        </w:rPr>
      </w:pPr>
    </w:p>
    <w:p w14:paraId="7A2B4996" w14:textId="4C01D9BA" w:rsidP="00D4797A" w:rsidR="00D4797A" w:rsidRDefault="00D4797A" w:rsidRPr="00D4797A">
      <w:pPr>
        <w:pStyle w:val="BodyText"/>
        <w:ind w:left="383"/>
        <w:rPr>
          <w:rFonts w:ascii="Times New Roman"/>
          <w:sz w:val="20"/>
        </w:rPr>
      </w:pPr>
      <w:r w:rsidRPr="00D4797A">
        <w:rPr>
          <w:b/>
          <w:color w:val="010202"/>
          <w:sz w:val="28"/>
        </w:rPr>
        <w:t>Market:</w:t>
      </w:r>
    </w:p>
    <w:p w14:paraId="189C9079" w14:textId="436463BD" w:rsidR="000A5248" w:rsidRDefault="005023B0" w:rsidRPr="005023B0">
      <w:pPr>
        <w:pStyle w:val="BodyText"/>
        <w:spacing w:line="247" w:lineRule="exact"/>
        <w:ind w:left="383"/>
        <w:rPr>
          <w:i/>
          <w:sz w:val="22"/>
        </w:rPr>
      </w:pPr>
      <w:r w:rsidRPr="005023B0">
        <w:rPr>
          <w:i/>
          <w:color w:val="010202"/>
          <w:sz w:val="22"/>
        </w:rPr>
        <w:t>Power</w:t>
      </w:r>
    </w:p>
    <w:p w14:paraId="495F24FC" w14:textId="55548AF6" w:rsidR="000A5248" w:rsidRDefault="00D4797A" w:rsidRPr="00D16102">
      <w:pPr>
        <w:pStyle w:val="BodyText"/>
        <w:spacing w:before="7"/>
        <w:rPr>
          <w:sz w:val="11"/>
        </w:rPr>
      </w:pPr>
      <w:r w:rsidRPr="00D16102">
        <w:rPr>
          <w:sz w:val="11"/>
        </w:rPr>
        <w:t xml:space="preserve">  </w:t>
      </w:r>
    </w:p>
    <w:p w14:paraId="4A2EFC95" w14:textId="57B01E55" w:rsidP="00D4797A" w:rsidR="00D4797A" w:rsidRDefault="00D4797A" w:rsidRPr="00D4797A">
      <w:pPr>
        <w:pStyle w:val="BodyText"/>
        <w:spacing w:before="7"/>
        <w:ind w:firstLine="383"/>
        <w:rPr>
          <w:b/>
          <w:sz w:val="28"/>
        </w:rPr>
      </w:pPr>
      <w:r w:rsidRPr="00D4797A">
        <w:rPr>
          <w:b/>
          <w:sz w:val="28"/>
        </w:rPr>
        <w:t>Challenge:</w:t>
      </w:r>
    </w:p>
    <w:p w14:paraId="3EACFF9D" w14:textId="09E1275E" w:rsidP="005023B0" w:rsidR="00D4797A" w:rsidRDefault="00582F0D">
      <w:pPr>
        <w:pStyle w:val="BodyText"/>
        <w:spacing w:before="7"/>
        <w:ind w:left="383"/>
        <w:rPr>
          <w:sz w:val="16"/>
        </w:rPr>
      </w:pPr>
      <w:r>
        <w:rPr>
          <w:color w:val="010202"/>
          <w:sz w:val="22"/>
        </w:rPr>
        <w:t xml:space="preserve">A power plant in Texas discovered a leak in their </w:t>
      </w:r>
      <w:r w:rsidR="00DC4C56" w:rsidRPr="00DC4C56">
        <w:rPr>
          <w:color w:val="010202"/>
          <w:sz w:val="22"/>
        </w:rPr>
        <w:t>recirculating</w:t>
      </w:r>
      <w:bookmarkStart w:id="0" w:name="_GoBack"/>
      <w:bookmarkEnd w:id="0"/>
      <w:r>
        <w:rPr>
          <w:color w:val="010202"/>
          <w:sz w:val="22"/>
        </w:rPr>
        <w:t xml:space="preserve"> pump line. They were looking for an internal repair for this 108” prestressed concrete cylinder pipe (PCCP). The repair would have to withstand head pressure when the system was shut down for maintenance in the future. Access to the pipe was through a</w:t>
      </w:r>
      <w:r w:rsidR="00D05745">
        <w:rPr>
          <w:color w:val="010202"/>
          <w:sz w:val="22"/>
        </w:rPr>
        <w:t>n</w:t>
      </w:r>
      <w:r>
        <w:rPr>
          <w:color w:val="010202"/>
          <w:sz w:val="22"/>
        </w:rPr>
        <w:t xml:space="preserve"> </w:t>
      </w:r>
      <w:r w:rsidR="00D05745">
        <w:rPr>
          <w:color w:val="010202"/>
          <w:sz w:val="22"/>
        </w:rPr>
        <w:t xml:space="preserve">approximate </w:t>
      </w:r>
      <w:r>
        <w:rPr>
          <w:color w:val="010202"/>
          <w:sz w:val="22"/>
        </w:rPr>
        <w:t>24”</w:t>
      </w:r>
      <w:r w:rsidR="00D05745">
        <w:rPr>
          <w:color w:val="010202"/>
          <w:sz w:val="22"/>
        </w:rPr>
        <w:t xml:space="preserve"> entry point. </w:t>
      </w:r>
    </w:p>
    <w:p w14:paraId="3CF09DF2" w14:textId="63AE081B" w:rsidP="005023B0" w:rsidR="005023B0" w:rsidRDefault="005023B0" w:rsidRPr="00D16102">
      <w:pPr>
        <w:pStyle w:val="BodyText"/>
        <w:spacing w:before="7"/>
        <w:rPr>
          <w:sz w:val="11"/>
        </w:rPr>
      </w:pPr>
      <w:r w:rsidRPr="00D16102">
        <w:rPr>
          <w:sz w:val="11"/>
        </w:rPr>
        <w:t xml:space="preserve">  </w:t>
      </w:r>
    </w:p>
    <w:p w14:paraId="335668AF" w14:textId="16C9D382" w:rsidP="00D4797A" w:rsidR="000A5248" w:rsidRDefault="00D4797A" w:rsidRPr="00D4797A">
      <w:pPr>
        <w:pStyle w:val="BodyText"/>
        <w:spacing w:before="3"/>
        <w:ind w:firstLine="383"/>
        <w:rPr>
          <w:b/>
          <w:sz w:val="28"/>
        </w:rPr>
      </w:pPr>
      <w:r w:rsidRPr="00D4797A">
        <w:rPr>
          <w:b/>
          <w:sz w:val="28"/>
        </w:rPr>
        <w:t>Engineered Solution:</w:t>
      </w:r>
    </w:p>
    <w:p w14:paraId="2679E16E" w14:textId="1B1C1C2F" w:rsidP="005023B0" w:rsidR="005023B0" w:rsidRDefault="00582F0D" w:rsidRPr="00D4797A">
      <w:pPr>
        <w:pStyle w:val="BodyText"/>
        <w:spacing w:before="7"/>
        <w:ind w:left="383"/>
        <w:rPr>
          <w:sz w:val="16"/>
        </w:rPr>
      </w:pPr>
      <w:r>
        <w:rPr>
          <w:color w:val="010202"/>
          <w:sz w:val="22"/>
        </w:rPr>
        <w:t xml:space="preserve">A HydraTite seal was chosen as the solution. This extra-wide seal would be installed with </w:t>
      </w:r>
      <w:r w:rsidR="00D05745">
        <w:rPr>
          <w:color w:val="010202"/>
          <w:sz w:val="22"/>
        </w:rPr>
        <w:t>three of the four-piece</w:t>
      </w:r>
      <w:r>
        <w:rPr>
          <w:color w:val="010202"/>
          <w:sz w:val="22"/>
        </w:rPr>
        <w:t xml:space="preserve"> bands to accommodate the head pressure. </w:t>
      </w:r>
      <w:r w:rsidR="00D05745">
        <w:rPr>
          <w:color w:val="010202"/>
          <w:sz w:val="22"/>
        </w:rPr>
        <w:t xml:space="preserve">The retaining bands being in four pieces would allow it to easily go through the 24” entry point. </w:t>
      </w:r>
    </w:p>
    <w:p w14:paraId="0C7B1F58" w14:textId="6DBCA55F" w:rsidP="005023B0" w:rsidR="00D4797A" w:rsidRDefault="005023B0" w:rsidRPr="00D16102">
      <w:pPr>
        <w:pStyle w:val="BodyText"/>
        <w:spacing w:before="7"/>
        <w:ind w:left="383"/>
        <w:rPr>
          <w:sz w:val="11"/>
        </w:rPr>
      </w:pPr>
      <w:r w:rsidRPr="00D16102">
        <w:rPr>
          <w:sz w:val="11"/>
        </w:rPr>
        <w:t xml:space="preserve"> </w:t>
      </w:r>
    </w:p>
    <w:p w14:paraId="32738240" w14:textId="3BF8F739" w:rsidP="00D4797A" w:rsidR="00D4797A" w:rsidRDefault="00D4797A" w:rsidRPr="00D4797A">
      <w:pPr>
        <w:pStyle w:val="BodyText"/>
        <w:spacing w:before="4"/>
        <w:ind w:firstLine="383"/>
        <w:rPr>
          <w:b/>
          <w:sz w:val="28"/>
        </w:rPr>
      </w:pPr>
      <w:r w:rsidRPr="00D4797A">
        <w:rPr>
          <w:b/>
          <w:sz w:val="28"/>
        </w:rPr>
        <w:t>Scope:</w:t>
      </w:r>
    </w:p>
    <w:p w14:paraId="1C2B574D" w14:textId="0B2CD090" w:rsidP="005023B0" w:rsidR="00D4797A" w:rsidRDefault="00D05745">
      <w:pPr>
        <w:pStyle w:val="BodyText"/>
        <w:spacing w:before="7"/>
        <w:ind w:left="383"/>
        <w:rPr>
          <w:sz w:val="16"/>
        </w:rPr>
      </w:pPr>
      <w:r>
        <w:rPr>
          <w:color w:val="010202"/>
          <w:sz w:val="22"/>
        </w:rPr>
        <w:t>The system was shut down and sump pumps kept water low. HydraTech Field Services positioned the rubber over the leak and locked it in place with the retaining bands. Then air was pumped behind the rubber and a soapy water solution was sprayed around the outer edge of the rubber. It was inspected for bubbles that would indicate escaping air. Everything from installation to passing the air test was done in only about two hours.</w:t>
      </w:r>
    </w:p>
    <w:p w14:paraId="57D7E37C" w14:textId="6775220B" w:rsidP="005023B0" w:rsidR="005023B0" w:rsidRDefault="00D16102" w:rsidRPr="00D16102">
      <w:pPr>
        <w:pStyle w:val="BodyText"/>
        <w:spacing w:before="7"/>
        <w:rPr>
          <w:sz w:val="11"/>
        </w:rPr>
      </w:pPr>
      <w:r w:rsidRPr="00D16102">
        <w:rPr>
          <w:sz w:val="11"/>
        </w:rPr>
        <w:t xml:space="preserve">   </w:t>
      </w:r>
    </w:p>
    <w:p w14:paraId="5D7E98D6" w14:textId="77777777" w:rsidR="00D4797A" w:rsidRDefault="00D4797A" w:rsidRPr="00D4797A">
      <w:pPr>
        <w:pStyle w:val="BodyText"/>
        <w:spacing w:before="2" w:line="235" w:lineRule="auto"/>
        <w:ind w:left="383" w:right="145"/>
        <w:rPr>
          <w:b/>
          <w:color w:val="010202"/>
          <w:sz w:val="28"/>
        </w:rPr>
      </w:pPr>
      <w:r w:rsidRPr="00D4797A">
        <w:rPr>
          <w:b/>
          <w:color w:val="010202"/>
          <w:sz w:val="28"/>
        </w:rPr>
        <w:t>Solution:</w:t>
      </w:r>
    </w:p>
    <w:p w14:paraId="543EA70F" w14:textId="5CE97F87" w:rsidP="00D4797A" w:rsidR="00D4797A" w:rsidRDefault="00D05745">
      <w:pPr>
        <w:pStyle w:val="BodyText"/>
        <w:spacing w:before="2" w:line="235" w:lineRule="auto"/>
        <w:ind w:left="383" w:right="145"/>
        <w:rPr>
          <w:color w:val="010202"/>
          <w:sz w:val="22"/>
        </w:rPr>
      </w:pPr>
      <w:r>
        <w:rPr>
          <w:color w:val="010202"/>
          <w:sz w:val="22"/>
        </w:rPr>
        <w:t>The</w:t>
      </w:r>
      <w:r w:rsidR="005023B0" w:rsidRPr="005023B0">
        <w:rPr>
          <w:color w:val="010202"/>
          <w:sz w:val="22"/>
        </w:rPr>
        <w:t xml:space="preserve"> HydraTite® internal seal was installed, the leak was </w:t>
      </w:r>
      <w:r>
        <w:rPr>
          <w:color w:val="010202"/>
          <w:sz w:val="22"/>
        </w:rPr>
        <w:t xml:space="preserve">eliminated, and this quick installation </w:t>
      </w:r>
      <w:r w:rsidR="005023B0" w:rsidRPr="005023B0">
        <w:rPr>
          <w:color w:val="010202"/>
          <w:sz w:val="22"/>
        </w:rPr>
        <w:t>saved the power company extended downtime.</w:t>
      </w:r>
    </w:p>
    <w:p w14:paraId="441B952F" w14:textId="13A7E41A" w:rsidP="00D4797A" w:rsidR="001A3DA1" w:rsidRDefault="00D16102" w:rsidRPr="00D16102">
      <w:pPr>
        <w:pStyle w:val="BodyText"/>
        <w:spacing w:before="2" w:line="235" w:lineRule="auto"/>
        <w:ind w:left="383" w:right="145"/>
        <w:rPr>
          <w:color w:val="010202"/>
          <w:sz w:val="11"/>
        </w:rPr>
      </w:pPr>
      <w:r w:rsidRPr="00D16102">
        <w:rPr>
          <w:color w:val="010202"/>
          <w:sz w:val="11"/>
        </w:rPr>
        <w:t xml:space="preserve"> </w:t>
      </w:r>
    </w:p>
    <w:p w14:paraId="2BBB8E9A" w14:textId="186B012F" w:rsidP="00D4797A" w:rsidR="005023B0" w:rsidRDefault="001A3DA1" w:rsidRPr="00D4797A">
      <w:pPr>
        <w:pStyle w:val="BodyText"/>
        <w:spacing w:before="2" w:line="235" w:lineRule="auto"/>
        <w:ind w:left="383" w:right="145"/>
        <w:rPr>
          <w:color w:val="010202"/>
          <w:sz w:val="22"/>
        </w:rPr>
      </w:pPr>
      <w:r>
        <w:rPr>
          <w:noProof/>
          <w:color w:val="010202"/>
          <w:sz w:val="22"/>
        </w:rPr>
        <w:drawing>
          <wp:inline distB="0" distL="0" distR="0" distT="0" wp14:anchorId="5C192105" wp14:editId="022ACC29">
            <wp:extent cx="6731000" cy="3365500"/>
            <wp:effectExtent b="0" l="0" r="0" t="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ve-Comp.png"/>
                    <pic:cNvPicPr/>
                  </pic:nvPicPr>
                  <pic:blipFill>
                    <a:blip r:embed="rId9">
                      <a:extLst>
                        <a:ext uri="{28A0092B-C50C-407E-A947-70E740481C1C}">
                          <a14:useLocalDpi xmlns:a14="http://schemas.microsoft.com/office/drawing/2010/main" val="0"/>
                        </a:ext>
                      </a:extLst>
                    </a:blip>
                    <a:stretch>
                      <a:fillRect/>
                    </a:stretch>
                  </pic:blipFill>
                  <pic:spPr>
                    <a:xfrm>
                      <a:off x="0" y="0"/>
                      <a:ext cx="6731000" cy="3365500"/>
                    </a:xfrm>
                    <a:prstGeom prst="rect">
                      <a:avLst/>
                    </a:prstGeom>
                  </pic:spPr>
                </pic:pic>
              </a:graphicData>
            </a:graphic>
          </wp:inline>
        </w:drawing>
      </w:r>
    </w:p>
    <w:p w14:paraId="1C72686B" w14:textId="3EE6F1D3" w:rsidP="00D4797A" w:rsidR="00D4797A" w:rsidRDefault="00D4797A">
      <w:pPr>
        <w:pStyle w:val="BodyText"/>
        <w:spacing w:before="2" w:line="235" w:lineRule="auto"/>
        <w:ind w:left="383" w:right="145"/>
        <w:jc w:val="center"/>
        <w:rPr>
          <w:sz w:val="22"/>
        </w:rPr>
      </w:pPr>
    </w:p>
    <w:p w14:paraId="67488823" w14:textId="77777777" w:rsidP="00D4797A" w:rsidR="00D4797A" w:rsidRDefault="00D4797A" w:rsidRPr="00D4797A">
      <w:pPr>
        <w:pStyle w:val="BodyText"/>
        <w:spacing w:before="2" w:line="235" w:lineRule="auto"/>
        <w:ind w:left="383" w:right="145"/>
        <w:jc w:val="center"/>
        <w:rPr>
          <w:sz w:val="22"/>
        </w:rPr>
      </w:pPr>
    </w:p>
    <w:p w14:paraId="45453F6D" w14:textId="06433984" w:rsidP="00D4797A" w:rsidR="00D4797A" w:rsidRDefault="00D4797A" w:rsidRPr="00D4797A">
      <w:pPr>
        <w:pStyle w:val="BodyText"/>
        <w:spacing w:before="2" w:line="235" w:lineRule="auto"/>
        <w:ind w:left="383" w:right="145"/>
        <w:jc w:val="center"/>
        <w:rPr>
          <w:b/>
          <w:sz w:val="22"/>
        </w:rPr>
      </w:pPr>
      <w:r w:rsidRPr="00D4797A">
        <w:rPr>
          <w:b/>
          <w:color w:themeColor="text2" w:themeShade="BF" w:val="17365D"/>
          <w:sz w:val="22"/>
        </w:rPr>
        <w:t>HydraTech</w:t>
      </w:r>
      <w:r w:rsidRPr="00D4797A">
        <w:rPr>
          <w:b/>
          <w:sz w:val="22"/>
        </w:rPr>
        <w:t xml:space="preserve"> Engineered Products, LLC</w:t>
      </w:r>
    </w:p>
    <w:p w14:paraId="7B8DB12C" w14:textId="121EFB20" w:rsidP="00D4797A" w:rsidR="00D4797A" w:rsidRDefault="00D4797A" w:rsidRPr="00D4797A">
      <w:pPr>
        <w:pStyle w:val="BodyText"/>
        <w:spacing w:before="2" w:line="235" w:lineRule="auto"/>
        <w:ind w:left="383" w:right="145"/>
        <w:jc w:val="center"/>
        <w:rPr>
          <w:sz w:val="22"/>
        </w:rPr>
      </w:pPr>
      <w:r w:rsidRPr="00D4797A">
        <w:rPr>
          <w:sz w:val="22"/>
        </w:rPr>
        <w:t>10448 Chester Road, Cincinnati Ohio 45215</w:t>
      </w:r>
      <w:r>
        <w:rPr>
          <w:sz w:val="22"/>
        </w:rPr>
        <w:t xml:space="preserve">   </w:t>
      </w:r>
      <w:r w:rsidRPr="00D4797A">
        <w:rPr>
          <w:sz w:val="22"/>
        </w:rPr>
        <w:t xml:space="preserve">   </w:t>
      </w:r>
      <w:r w:rsidRPr="002243F2">
        <w:rPr>
          <w:b/>
          <w:sz w:val="22"/>
        </w:rPr>
        <w:t xml:space="preserve">Phone: </w:t>
      </w:r>
      <w:r w:rsidRPr="00D4797A">
        <w:rPr>
          <w:sz w:val="22"/>
        </w:rPr>
        <w:t>(513) 827-9168</w:t>
      </w:r>
      <w:r>
        <w:rPr>
          <w:sz w:val="22"/>
        </w:rPr>
        <w:t xml:space="preserve">    </w:t>
      </w:r>
      <w:r w:rsidRPr="00D4797A">
        <w:rPr>
          <w:sz w:val="22"/>
        </w:rPr>
        <w:t xml:space="preserve">  </w:t>
      </w:r>
      <w:r w:rsidRPr="002243F2">
        <w:rPr>
          <w:b/>
          <w:sz w:val="22"/>
        </w:rPr>
        <w:t>Fax</w:t>
      </w:r>
      <w:r w:rsidRPr="00D4797A">
        <w:rPr>
          <w:sz w:val="22"/>
        </w:rPr>
        <w:t>: (513) 827-9171</w:t>
      </w:r>
    </w:p>
    <w:p w14:paraId="6635D3DA" w14:textId="6C1C9B1F" w:rsidP="00D4797A" w:rsidR="00D4797A" w:rsidRDefault="00D4797A" w:rsidRPr="00D4797A">
      <w:pPr>
        <w:pStyle w:val="BodyText"/>
        <w:spacing w:before="2" w:line="235" w:lineRule="auto"/>
        <w:ind w:left="383" w:right="145"/>
        <w:jc w:val="center"/>
        <w:rPr>
          <w:color w:themeColor="text2" w:themeTint="99" w:val="548DD4"/>
          <w:sz w:val="22"/>
          <w:u w:val="single"/>
        </w:rPr>
      </w:pPr>
      <w:r w:rsidRPr="00D4797A">
        <w:rPr>
          <w:color w:themeColor="text2" w:themeTint="99" w:val="548DD4"/>
          <w:sz w:val="22"/>
          <w:u w:val="single"/>
        </w:rPr>
        <w:t>https://hydratechllc.com</w:t>
      </w:r>
    </w:p>
    <w:sectPr w:rsidR="00D4797A" w:rsidRPr="00D4797A">
      <w:type w:val="continuous"/>
      <w:pgSz w:h="16560" w:w="12960"/>
      <w:pgMar w:bottom="280" w:footer="720" w:gutter="0" w:header="720" w:left="1200" w:right="1160" w:top="86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thu">
    <w:panose1 w:val="00000400000000000000"/>
    <w:charset w:val="DE"/>
    <w:family w:val="auto"/>
    <w:pitch w:val="variable"/>
    <w:sig w:usb0="01000001" w:usb1="00000000" w:usb2="00000000" w:usb3="00000000" w:csb0="00010197"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248"/>
    <w:rsid w:val="000459DA"/>
    <w:rsid w:val="000A5248"/>
    <w:rsid w:val="001A3DA1"/>
    <w:rsid w:val="002243F2"/>
    <w:rsid w:val="00353616"/>
    <w:rsid w:val="005023B0"/>
    <w:rsid w:val="00582F0D"/>
    <w:rsid w:val="007E74F4"/>
    <w:rsid w:val="00922A60"/>
    <w:rsid w:val="00B40DE6"/>
    <w:rsid w:val="00D05745"/>
    <w:rsid w:val="00D16102"/>
    <w:rsid w:val="00D4797A"/>
    <w:rsid w:val="00DC4C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F41C2"/>
  <w15:docId w15:val="{EB5245D3-5B81-0745-97A6-9A480DE80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Sathu" w:eastAsia="Sathu" w:hAnsi="Sathu" w:cs="Sath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96266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arget="webSettings.xml" Type="http://schemas.openxmlformats.org/officeDocument/2006/relationships/webSettings"/><Relationship Id="rId2" Target="settings.xml" Type="http://schemas.openxmlformats.org/officeDocument/2006/relationships/settings"/><Relationship Id="rId1" Target="styles.xml" Type="http://schemas.openxmlformats.org/officeDocument/2006/relationships/styles"/><Relationship Id="rId6" Target="media/image3.jpeg" Type="http://schemas.openxmlformats.org/officeDocument/2006/relationships/image"/><Relationship Id="rId11" Target="theme/theme1.xml" Type="http://schemas.openxmlformats.org/officeDocument/2006/relationships/theme"/><Relationship Id="rId5" Target="media/image2.jpeg" Type="http://schemas.openxmlformats.org/officeDocument/2006/relationships/image"/><Relationship Id="rId10" Target="fontTable.xml" Type="http://schemas.openxmlformats.org/officeDocument/2006/relationships/fontTable"/><Relationship Id="rId4" Target="media/image1.jpeg" Type="http://schemas.openxmlformats.org/officeDocument/2006/relationships/image"/><Relationship Id="rId9" Target="media/image6.jpe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1205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Box Culvert Repair</vt:lpstr>
    </vt:vector>
  </TitlesOfParts>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Box Culvert Repair</dc:title>
  <cp:lastModifiedBy>Caleb Rutledge</cp:lastModifiedBy>
  <cp:revision>2</cp:revision>
  <cp:lastPrinted>2023-12-21T17:10:00Z</cp:lastPrinted>
  <dcterms:created xsi:type="dcterms:W3CDTF">2024-01-18T14:20:00Z</dcterms:created>
  <dcterms:modified xsi:type="dcterms:W3CDTF">2024-01-18T14:20:00Z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Created" pid="2">
    <vt:filetime>2023-08-18T00:00:00Z</vt:filetime>
  </property>
  <property fmtid="{D5CDD505-2E9C-101B-9397-08002B2CF9AE}" name="Creator" pid="3">
    <vt:lpwstr>Adobe Illustrator 27.7 (Macintosh)</vt:lpwstr>
  </property>
  <property fmtid="{D5CDD505-2E9C-101B-9397-08002B2CF9AE}" name="CreatorVersion" pid="4">
    <vt:lpwstr>21.0.0</vt:lpwstr>
  </property>
  <property fmtid="{D5CDD505-2E9C-101B-9397-08002B2CF9AE}" name="LastSaved" pid="5">
    <vt:filetime>2023-08-18T00:00:00Z</vt:filetime>
  </property>
  <property fmtid="{D5CDD505-2E9C-101B-9397-08002B2CF9AE}" name="NXPowerLiteLastOptimized" pid="6">
    <vt:lpwstr>276479</vt:lpwstr>
  </property>
  <property fmtid="{D5CDD505-2E9C-101B-9397-08002B2CF9AE}" name="NXPowerLiteSettings" pid="7">
    <vt:lpwstr>C7000400038000</vt:lpwstr>
  </property>
  <property fmtid="{D5CDD505-2E9C-101B-9397-08002B2CF9AE}" name="NXPowerLiteVersion" pid="8">
    <vt:lpwstr>S10.9.4</vt:lpwstr>
  </property>
  <property fmtid="{D5CDD505-2E9C-101B-9397-08002B2CF9AE}" name="Producer" pid="9">
    <vt:lpwstr>Adobe PDF library 17.00</vt:lpwstr>
  </property>
</Properties>
</file>