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Default ContentType="image/jpeg" Extension="jpeg"/>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241E41" w14:textId="77777777" w:rsidR="007A6F4B" w:rsidRDefault="00691B7E">
      <w:r>
        <w:rPr>
          <w:noProof/>
        </w:rPr>
        <w:drawing>
          <wp:inline distT="0" distB="0" distL="0" distR="0" wp14:anchorId="2DF8AAB2" wp14:editId="37B94D26">
            <wp:extent cx="6004881" cy="1487277"/>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2-08-31 at 11.04.57 AM.png"/>
                    <pic:cNvPicPr/>
                  </pic:nvPicPr>
                  <pic:blipFill>
                    <a:blip r:embed="rId4">
                      <a:extLst>
                        <a:ext uri="{28A0092B-C50C-407E-A947-70E740481C1C}">
                          <a14:useLocalDpi xmlns:a14="http://schemas.microsoft.com/office/drawing/2010/main" val="0"/>
                        </a:ext>
                      </a:extLst>
                    </a:blip>
                    <a:stretch>
                      <a:fillRect/>
                    </a:stretch>
                  </pic:blipFill>
                  <pic:spPr>
                    <a:xfrm>
                      <a:off x="0" y="0"/>
                      <a:ext cx="6061301" cy="1501251"/>
                    </a:xfrm>
                    <a:prstGeom prst="rect">
                      <a:avLst/>
                    </a:prstGeom>
                  </pic:spPr>
                </pic:pic>
              </a:graphicData>
            </a:graphic>
          </wp:inline>
        </w:drawing>
      </w:r>
    </w:p>
    <w:p w14:paraId="6AA95464" w14:textId="77777777" w:rsidR="00691B7E" w:rsidRPr="000E4D11" w:rsidRDefault="00691B7E">
      <w:pPr>
        <w:rPr>
          <w:b/>
          <w:sz w:val="23"/>
          <w:szCs w:val="23"/>
        </w:rPr>
      </w:pPr>
      <w:r w:rsidRPr="000E4D11">
        <w:rPr>
          <w:b/>
          <w:sz w:val="23"/>
          <w:szCs w:val="23"/>
        </w:rPr>
        <w:t xml:space="preserve">Market </w:t>
      </w:r>
    </w:p>
    <w:p w14:paraId="7D1763AE" w14:textId="77777777" w:rsidR="00691B7E" w:rsidRPr="00441245" w:rsidRDefault="00691B7E">
      <w:pPr>
        <w:rPr>
          <w:i/>
          <w:sz w:val="23"/>
          <w:szCs w:val="23"/>
        </w:rPr>
      </w:pPr>
      <w:r w:rsidRPr="00441245">
        <w:rPr>
          <w:i/>
          <w:sz w:val="23"/>
          <w:szCs w:val="23"/>
        </w:rPr>
        <w:t>Power &amp; Utilities</w:t>
      </w:r>
    </w:p>
    <w:p w14:paraId="055804DF" w14:textId="77777777" w:rsidR="00691B7E" w:rsidRPr="000E4D11" w:rsidRDefault="00691B7E">
      <w:pPr>
        <w:rPr>
          <w:sz w:val="23"/>
          <w:szCs w:val="23"/>
        </w:rPr>
      </w:pPr>
      <w:r w:rsidRPr="000E4D11">
        <w:rPr>
          <w:sz w:val="23"/>
          <w:szCs w:val="23"/>
        </w:rPr>
        <w:t xml:space="preserve"> </w:t>
      </w:r>
    </w:p>
    <w:p w14:paraId="1CBF9FD4" w14:textId="77777777" w:rsidR="00691B7E" w:rsidRPr="000E4D11" w:rsidRDefault="00691B7E">
      <w:pPr>
        <w:rPr>
          <w:b/>
          <w:sz w:val="23"/>
          <w:szCs w:val="23"/>
        </w:rPr>
      </w:pPr>
      <w:r w:rsidRPr="000E4D11">
        <w:rPr>
          <w:b/>
          <w:sz w:val="23"/>
          <w:szCs w:val="23"/>
        </w:rPr>
        <w:t xml:space="preserve">Challenge </w:t>
      </w:r>
    </w:p>
    <w:p w14:paraId="7E63400F" w14:textId="77777777" w:rsidR="00691B7E" w:rsidRPr="000E4D11" w:rsidRDefault="00691B7E">
      <w:pPr>
        <w:rPr>
          <w:sz w:val="23"/>
          <w:szCs w:val="23"/>
        </w:rPr>
      </w:pPr>
      <w:r w:rsidRPr="000E4D11">
        <w:rPr>
          <w:sz w:val="23"/>
          <w:szCs w:val="23"/>
        </w:rPr>
        <w:t xml:space="preserve">A 102” Prestressed Concrete Cylinder Pipe (PCCP) that was part of a recirculating cooling water line at a fossil fuel power generation station had begun to show signs of aging. A joint had become separated and was visibly deteriorated. During the inspection, broken and missing portions of mortar were found. </w:t>
      </w:r>
    </w:p>
    <w:p w14:paraId="409D7A8F" w14:textId="77777777" w:rsidR="00691B7E" w:rsidRPr="000E4D11" w:rsidRDefault="00691B7E">
      <w:pPr>
        <w:rPr>
          <w:sz w:val="23"/>
          <w:szCs w:val="23"/>
        </w:rPr>
      </w:pPr>
    </w:p>
    <w:p w14:paraId="74738435" w14:textId="77777777" w:rsidR="00691B7E" w:rsidRPr="000E4D11" w:rsidRDefault="00691B7E">
      <w:pPr>
        <w:rPr>
          <w:b/>
          <w:sz w:val="23"/>
          <w:szCs w:val="23"/>
        </w:rPr>
      </w:pPr>
      <w:r w:rsidRPr="000E4D11">
        <w:rPr>
          <w:b/>
          <w:sz w:val="23"/>
          <w:szCs w:val="23"/>
        </w:rPr>
        <w:t xml:space="preserve">Engineered Solution </w:t>
      </w:r>
    </w:p>
    <w:p w14:paraId="0EA3D14E" w14:textId="7A1EFE21" w:rsidR="00691B7E" w:rsidRPr="000E4D11" w:rsidRDefault="00691B7E">
      <w:pPr>
        <w:rPr>
          <w:sz w:val="23"/>
          <w:szCs w:val="23"/>
        </w:rPr>
      </w:pPr>
      <w:r w:rsidRPr="000E4D11">
        <w:rPr>
          <w:sz w:val="23"/>
          <w:szCs w:val="23"/>
        </w:rPr>
        <w:t xml:space="preserve">Replacement would be costly, </w:t>
      </w:r>
      <w:r w:rsidR="007C20E9">
        <w:rPr>
          <w:sz w:val="23"/>
          <w:szCs w:val="23"/>
        </w:rPr>
        <w:t>so</w:t>
      </w:r>
      <w:r w:rsidRPr="000E4D11">
        <w:rPr>
          <w:sz w:val="23"/>
          <w:szCs w:val="23"/>
        </w:rPr>
        <w:t xml:space="preserve"> a repair method was sought out. After inspecting the state of the failing joint, the engineer weighed repair options, determining the best course of action would </w:t>
      </w:r>
      <w:r w:rsidR="000E4D11" w:rsidRPr="000E4D11">
        <w:rPr>
          <w:sz w:val="23"/>
          <w:szCs w:val="23"/>
        </w:rPr>
        <w:t>incorporate</w:t>
      </w:r>
      <w:r w:rsidRPr="000E4D11">
        <w:rPr>
          <w:sz w:val="23"/>
          <w:szCs w:val="23"/>
        </w:rPr>
        <w:t xml:space="preserve"> HyrdaTite, HydraWrap epoxy and a cement-ba</w:t>
      </w:r>
      <w:bookmarkStart w:id="0" w:name="_GoBack"/>
      <w:bookmarkEnd w:id="0"/>
      <w:r w:rsidRPr="000E4D11">
        <w:rPr>
          <w:sz w:val="23"/>
          <w:szCs w:val="23"/>
        </w:rPr>
        <w:t xml:space="preserve">sed filler. </w:t>
      </w:r>
    </w:p>
    <w:p w14:paraId="3DA14E1D" w14:textId="77777777" w:rsidR="00691B7E" w:rsidRPr="000E4D11" w:rsidRDefault="00691B7E">
      <w:pPr>
        <w:rPr>
          <w:sz w:val="23"/>
          <w:szCs w:val="23"/>
        </w:rPr>
      </w:pPr>
    </w:p>
    <w:p w14:paraId="703E91E3" w14:textId="77777777" w:rsidR="00691B7E" w:rsidRPr="000E4D11" w:rsidRDefault="00691B7E">
      <w:pPr>
        <w:rPr>
          <w:b/>
          <w:sz w:val="23"/>
          <w:szCs w:val="23"/>
        </w:rPr>
      </w:pPr>
      <w:r w:rsidRPr="000E4D11">
        <w:rPr>
          <w:b/>
          <w:sz w:val="23"/>
          <w:szCs w:val="23"/>
        </w:rPr>
        <w:t xml:space="preserve">Scope </w:t>
      </w:r>
    </w:p>
    <w:p w14:paraId="2B6FAC20" w14:textId="77777777" w:rsidR="00691B7E" w:rsidRPr="000E4D11" w:rsidRDefault="00691B7E">
      <w:pPr>
        <w:rPr>
          <w:sz w:val="23"/>
          <w:szCs w:val="23"/>
        </w:rPr>
      </w:pPr>
      <w:r w:rsidRPr="000E4D11">
        <w:rPr>
          <w:sz w:val="23"/>
          <w:szCs w:val="23"/>
        </w:rPr>
        <w:t xml:space="preserve">Cement-based filler was placed in the joint and the surface of the pipe leading up to the joint was prepared with a wire wheel. Then the HydraWrap epoxy was applied to the joint and allowed to cure. The EPDM rubber was placed over the joint and the retaining bands expanded into place. The seal was then air tested. </w:t>
      </w:r>
    </w:p>
    <w:p w14:paraId="762B086F" w14:textId="77777777" w:rsidR="00691B7E" w:rsidRPr="000E4D11" w:rsidRDefault="00691B7E">
      <w:pPr>
        <w:rPr>
          <w:sz w:val="23"/>
          <w:szCs w:val="23"/>
        </w:rPr>
      </w:pPr>
    </w:p>
    <w:p w14:paraId="6BEF8F18" w14:textId="77777777" w:rsidR="00691B7E" w:rsidRPr="000E4D11" w:rsidRDefault="00691B7E">
      <w:pPr>
        <w:rPr>
          <w:b/>
          <w:sz w:val="23"/>
          <w:szCs w:val="23"/>
        </w:rPr>
      </w:pPr>
      <w:r w:rsidRPr="000E4D11">
        <w:rPr>
          <w:b/>
          <w:sz w:val="23"/>
          <w:szCs w:val="23"/>
        </w:rPr>
        <w:t xml:space="preserve">Solution </w:t>
      </w:r>
    </w:p>
    <w:p w14:paraId="605186D3" w14:textId="77777777" w:rsidR="00691B7E" w:rsidRPr="000E4D11" w:rsidRDefault="00691B7E">
      <w:pPr>
        <w:rPr>
          <w:sz w:val="23"/>
          <w:szCs w:val="23"/>
        </w:rPr>
      </w:pPr>
      <w:r w:rsidRPr="000E4D11">
        <w:rPr>
          <w:sz w:val="23"/>
          <w:szCs w:val="23"/>
        </w:rPr>
        <w:t>The HydraTite Internal Pipe Joint Seal and HydraWrap epoxy proved an economical and practical way to rehabilitate the deteriorated pipe joint. This repair brought new life to the PCCP that would have otherwise required replacement.</w:t>
      </w:r>
    </w:p>
    <w:p w14:paraId="32AE3747" w14:textId="77777777" w:rsidR="00691B7E" w:rsidRPr="00691B7E" w:rsidRDefault="00691B7E">
      <w:pPr>
        <w:rPr>
          <w:sz w:val="22"/>
        </w:rPr>
      </w:pPr>
    </w:p>
    <w:p w14:paraId="608B647A" w14:textId="77777777" w:rsidR="00691B7E" w:rsidRDefault="00691B7E">
      <w:r>
        <w:rPr>
          <w:noProof/>
        </w:rPr>
        <w:drawing>
          <wp:inline distT="0" distB="0" distL="0" distR="0" wp14:anchorId="5AD18684" wp14:editId="33225C62">
            <wp:extent cx="5943600" cy="15652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22-08-31 at 11.15.11 A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565275"/>
                    </a:xfrm>
                    <a:prstGeom prst="rect">
                      <a:avLst/>
                    </a:prstGeom>
                  </pic:spPr>
                </pic:pic>
              </a:graphicData>
            </a:graphic>
          </wp:inline>
        </w:drawing>
      </w:r>
    </w:p>
    <w:p w14:paraId="5E9A734F" w14:textId="77777777" w:rsidR="00691B7E" w:rsidRDefault="00691B7E">
      <w:r>
        <w:rPr>
          <w:noProof/>
        </w:rPr>
        <w:drawing>
          <wp:anchor distT="0" distB="0" distL="0" distR="0" simplePos="0" relativeHeight="251659264" behindDoc="0" locked="0" layoutInCell="1" allowOverlap="1" wp14:anchorId="483EDAB1" wp14:editId="2E588FE5">
            <wp:simplePos x="0" y="0"/>
            <wp:positionH relativeFrom="page">
              <wp:posOffset>834390</wp:posOffset>
            </wp:positionH>
            <wp:positionV relativeFrom="paragraph">
              <wp:posOffset>233680</wp:posOffset>
            </wp:positionV>
            <wp:extent cx="5790565" cy="560070"/>
            <wp:effectExtent l="0" t="0" r="635" b="0"/>
            <wp:wrapTopAndBottom/>
            <wp:docPr id="2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8.png"/>
                    <pic:cNvPicPr/>
                  </pic:nvPicPr>
                  <pic:blipFill rotWithShape="1">
                    <a:blip r:embed="rId6" cstate="print"/>
                    <a:srcRect b="25758"/>
                    <a:stretch/>
                  </pic:blipFill>
                  <pic:spPr bwMode="auto">
                    <a:xfrm>
                      <a:off x="0" y="0"/>
                      <a:ext cx="5790565" cy="56007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6646997B" w14:textId="77777777" w:rsidR="00691B7E" w:rsidRDefault="00691B7E" w:rsidP="00691B7E">
      <w:pPr>
        <w:jc w:val="center"/>
        <w:rPr>
          <w:color w:val="8EAADB" w:themeColor="accent1" w:themeTint="99"/>
          <w:u w:val="single"/>
        </w:rPr>
      </w:pPr>
      <w:r w:rsidRPr="00691B7E">
        <w:rPr>
          <w:color w:val="8EAADB" w:themeColor="accent1" w:themeTint="99"/>
          <w:u w:val="single"/>
        </w:rPr>
        <w:t>https://hydratechllc.com</w:t>
      </w:r>
    </w:p>
    <w:p w14:paraId="3D7AE038" w14:textId="77777777" w:rsidR="00691B7E" w:rsidRPr="000E4D11" w:rsidRDefault="00691B7E" w:rsidP="000E4D11">
      <w:pPr>
        <w:jc w:val="center"/>
        <w:rPr>
          <w:color w:val="8EAADB" w:themeColor="accent1" w:themeTint="99"/>
          <w:u w:val="single"/>
        </w:rPr>
      </w:pPr>
      <w:r w:rsidRPr="00691B7E">
        <w:rPr>
          <w:color w:val="8EAADB" w:themeColor="accent1" w:themeTint="99"/>
          <w:u w:val="single"/>
        </w:rPr>
        <w:t>https://hydratechllc.com/services/field-services/</w:t>
      </w:r>
    </w:p>
    <w:sectPr w:rsidR="00691B7E" w:rsidRPr="000E4D11" w:rsidSect="00691B7E">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B7E"/>
    <w:rsid w:val="000E4D11"/>
    <w:rsid w:val="00321F11"/>
    <w:rsid w:val="00441245"/>
    <w:rsid w:val="00581933"/>
    <w:rsid w:val="00691B7E"/>
    <w:rsid w:val="006C7849"/>
    <w:rsid w:val="007C20E9"/>
    <w:rsid w:val="008C44D4"/>
    <w:rsid w:val="00A15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DF766B"/>
  <w15:chartTrackingRefBased/>
  <w15:docId w15:val="{2C5A8EAF-D620-A749-AEAE-032801804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1B7E"/>
    <w:rPr>
      <w:color w:val="0563C1" w:themeColor="hyperlink"/>
      <w:u w:val="single"/>
    </w:rPr>
  </w:style>
  <w:style w:type="character" w:styleId="UnresolvedMention">
    <w:name w:val="Unresolved Mention"/>
    <w:basedOn w:val="DefaultParagraphFont"/>
    <w:uiPriority w:val="99"/>
    <w:semiHidden/>
    <w:unhideWhenUsed/>
    <w:rsid w:val="00691B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7064103">
      <w:bodyDiv w:val="1"/>
      <w:marLeft w:val="0"/>
      <w:marRight w:val="0"/>
      <w:marTop w:val="0"/>
      <w:marBottom w:val="0"/>
      <w:divBdr>
        <w:top w:val="none" w:sz="0" w:space="0" w:color="auto"/>
        <w:left w:val="none" w:sz="0" w:space="0" w:color="auto"/>
        <w:bottom w:val="none" w:sz="0" w:space="0" w:color="auto"/>
        <w:right w:val="none" w:sz="0" w:space="0" w:color="auto"/>
      </w:divBdr>
      <w:divsChild>
        <w:div w:id="18529146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arget="theme/theme1.xml" Type="http://schemas.openxmlformats.org/officeDocument/2006/relationships/theme"/><Relationship Id="rId3" Target="webSettings.xml" Type="http://schemas.openxmlformats.org/officeDocument/2006/relationships/webSettings"/><Relationship Id="rId7" Target="fontTable.xml" Type="http://schemas.openxmlformats.org/officeDocument/2006/relationships/fontTable"/><Relationship Id="rId2" Target="settings.xml" Type="http://schemas.openxmlformats.org/officeDocument/2006/relationships/settings"/><Relationship Id="rId1" Target="styles.xml" Type="http://schemas.openxmlformats.org/officeDocument/2006/relationships/styles"/><Relationship Id="rId6" Target="media/image3.png" Type="http://schemas.openxmlformats.org/officeDocument/2006/relationships/image"/><Relationship Id="rId5" Target="media/image2.jpeg" Type="http://schemas.openxmlformats.org/officeDocument/2006/relationships/image"/><Relationship Id="rId4" Target="media/image1.jpeg" Type="http://schemas.openxmlformats.org/officeDocument/2006/relationships/imag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191</Words>
  <Characters>1091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3</cp:revision>
  <dcterms:created xsi:type="dcterms:W3CDTF">2022-08-31T15:02:00Z</dcterms:created>
  <dcterms:modified xsi:type="dcterms:W3CDTF">2022-08-31T17:02:00Z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69420</vt:lpwstr>
  </property>
  <property fmtid="{D5CDD505-2E9C-101B-9397-08002B2CF9AE}" name="NXPowerLiteSettings" pid="3">
    <vt:lpwstr>C7000400038000</vt:lpwstr>
  </property>
  <property fmtid="{D5CDD505-2E9C-101B-9397-08002B2CF9AE}" name="NXPowerLiteVersion" pid="4">
    <vt:lpwstr>S10.9.4</vt:lpwstr>
  </property>
</Properties>
</file>