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24BD2" w14:textId="620BF506" w:rsidR="008C34BA" w:rsidRDefault="000F6D13" w:rsidP="008C34BA">
      <w:pPr>
        <w:spacing w:after="0"/>
        <w:rPr>
          <w:b/>
          <w:bCs/>
          <w:sz w:val="24"/>
          <w:szCs w:val="24"/>
        </w:rPr>
      </w:pPr>
      <w:r>
        <w:rPr>
          <w:b/>
          <w:bCs/>
          <w:noProof/>
        </w:rPr>
        <w:drawing>
          <wp:anchor distT="0" distB="0" distL="114300" distR="114300" simplePos="0" relativeHeight="251658240" behindDoc="1" locked="0" layoutInCell="1" allowOverlap="1" wp14:anchorId="3F0A98BB" wp14:editId="376949B9">
            <wp:simplePos x="0" y="0"/>
            <wp:positionH relativeFrom="column">
              <wp:posOffset>-219075</wp:posOffset>
            </wp:positionH>
            <wp:positionV relativeFrom="paragraph">
              <wp:posOffset>-702589</wp:posOffset>
            </wp:positionV>
            <wp:extent cx="6407426" cy="1384245"/>
            <wp:effectExtent l="0" t="0" r="0" b="63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2023-08-23 at 1.29.32 PM.png"/>
                    <pic:cNvPicPr/>
                  </pic:nvPicPr>
                  <pic:blipFill>
                    <a:blip r:embed="rId4">
                      <a:extLst>
                        <a:ext uri="{28A0092B-C50C-407E-A947-70E740481C1C}">
                          <a14:useLocalDpi xmlns:a14="http://schemas.microsoft.com/office/drawing/2010/main" val="0"/>
                        </a:ext>
                      </a:extLst>
                    </a:blip>
                    <a:stretch>
                      <a:fillRect/>
                    </a:stretch>
                  </pic:blipFill>
                  <pic:spPr>
                    <a:xfrm>
                      <a:off x="0" y="0"/>
                      <a:ext cx="6407426" cy="1384245"/>
                    </a:xfrm>
                    <a:prstGeom prst="rect">
                      <a:avLst/>
                    </a:prstGeom>
                  </pic:spPr>
                </pic:pic>
              </a:graphicData>
            </a:graphic>
            <wp14:sizeRelH relativeFrom="page">
              <wp14:pctWidth>0</wp14:pctWidth>
            </wp14:sizeRelH>
            <wp14:sizeRelV relativeFrom="page">
              <wp14:pctHeight>0</wp14:pctHeight>
            </wp14:sizeRelV>
          </wp:anchor>
        </w:drawing>
      </w:r>
    </w:p>
    <w:p w14:paraId="0623800C" w14:textId="480AD14B" w:rsidR="008C34BA" w:rsidRDefault="008C34BA" w:rsidP="008C34BA">
      <w:pPr>
        <w:spacing w:after="0"/>
        <w:rPr>
          <w:b/>
          <w:bCs/>
        </w:rPr>
      </w:pPr>
    </w:p>
    <w:p w14:paraId="1AF40E26" w14:textId="77777777" w:rsidR="008C34BA" w:rsidRDefault="008C34BA" w:rsidP="008C34BA">
      <w:pPr>
        <w:spacing w:after="0"/>
        <w:rPr>
          <w:b/>
          <w:bCs/>
        </w:rPr>
      </w:pPr>
    </w:p>
    <w:p w14:paraId="3EE3C120" w14:textId="7904372E" w:rsidR="00070904" w:rsidRPr="006D3EAD" w:rsidRDefault="008C34BA" w:rsidP="008C34BA">
      <w:pPr>
        <w:spacing w:after="0"/>
        <w:rPr>
          <w:rFonts w:asciiTheme="majorBidi" w:hAnsiTheme="majorBidi" w:cstheme="majorBidi"/>
          <w:b/>
          <w:bCs/>
          <w:sz w:val="28"/>
          <w:szCs w:val="26"/>
        </w:rPr>
      </w:pPr>
      <w:r w:rsidRPr="006D3EAD">
        <w:rPr>
          <w:rFonts w:asciiTheme="majorBidi" w:hAnsiTheme="majorBidi" w:cstheme="majorBidi"/>
          <w:b/>
          <w:bCs/>
          <w:sz w:val="28"/>
          <w:szCs w:val="26"/>
        </w:rPr>
        <w:t>Market:</w:t>
      </w:r>
    </w:p>
    <w:p w14:paraId="4274AB89" w14:textId="26DACD61" w:rsidR="008C34BA" w:rsidRPr="006D3EAD" w:rsidRDefault="00E75755">
      <w:pPr>
        <w:rPr>
          <w:rFonts w:ascii="Calibri" w:hAnsi="Calibri" w:cs="Calibri"/>
          <w:i/>
          <w:iCs/>
          <w:sz w:val="24"/>
          <w:szCs w:val="23"/>
        </w:rPr>
      </w:pPr>
      <w:r w:rsidRPr="006D3EAD">
        <w:rPr>
          <w:rFonts w:ascii="Calibri" w:hAnsi="Calibri" w:cs="Calibri"/>
          <w:i/>
          <w:iCs/>
          <w:sz w:val="24"/>
          <w:szCs w:val="23"/>
        </w:rPr>
        <w:t>Water &amp; Utilities</w:t>
      </w:r>
    </w:p>
    <w:p w14:paraId="10E5887B" w14:textId="77777777" w:rsidR="008C34BA" w:rsidRPr="006D3EAD" w:rsidRDefault="008C34BA" w:rsidP="005760EF">
      <w:pPr>
        <w:spacing w:before="120" w:after="0"/>
        <w:rPr>
          <w:rFonts w:asciiTheme="majorBidi" w:hAnsiTheme="majorBidi" w:cstheme="majorBidi"/>
          <w:b/>
          <w:bCs/>
          <w:sz w:val="28"/>
          <w:szCs w:val="26"/>
        </w:rPr>
      </w:pPr>
      <w:r w:rsidRPr="006D3EAD">
        <w:rPr>
          <w:rFonts w:asciiTheme="majorBidi" w:hAnsiTheme="majorBidi" w:cstheme="majorBidi"/>
          <w:b/>
          <w:bCs/>
          <w:sz w:val="28"/>
          <w:szCs w:val="26"/>
        </w:rPr>
        <w:t>Challenge:</w:t>
      </w:r>
    </w:p>
    <w:p w14:paraId="43AA3482" w14:textId="0F4B1856" w:rsidR="005760EF" w:rsidRPr="006D3EAD" w:rsidRDefault="00A82E9D" w:rsidP="005760EF">
      <w:pPr>
        <w:spacing w:after="0" w:line="240" w:lineRule="auto"/>
        <w:rPr>
          <w:rFonts w:ascii="Calibri" w:eastAsia="Times New Roman" w:hAnsi="Calibri" w:cs="Calibri"/>
          <w:sz w:val="24"/>
          <w:szCs w:val="23"/>
          <w:lang w:eastAsia="en-US"/>
        </w:rPr>
      </w:pPr>
      <w:r w:rsidRPr="006D3EAD">
        <w:rPr>
          <w:rFonts w:ascii="Calibri" w:eastAsia="Times New Roman" w:hAnsi="Calibri" w:cs="Calibri"/>
          <w:color w:val="000000"/>
          <w:sz w:val="24"/>
          <w:szCs w:val="23"/>
          <w:shd w:val="clear" w:color="auto" w:fill="FFFFFF"/>
          <w:lang w:eastAsia="en-US"/>
        </w:rPr>
        <w:t>A drinking water facility in northwest Ohio discovered leaks in the joints of submerged box</w:t>
      </w:r>
      <w:r w:rsidR="00330974" w:rsidRPr="006D3EAD">
        <w:rPr>
          <w:rFonts w:ascii="Calibri" w:eastAsia="Times New Roman" w:hAnsi="Calibri" w:cs="Calibri"/>
          <w:color w:val="000000"/>
          <w:sz w:val="24"/>
          <w:szCs w:val="23"/>
          <w:shd w:val="clear" w:color="auto" w:fill="FFFFFF"/>
          <w:lang w:eastAsia="en-US"/>
        </w:rPr>
        <w:t>-</w:t>
      </w:r>
      <w:r w:rsidRPr="006D3EAD">
        <w:rPr>
          <w:rFonts w:ascii="Calibri" w:eastAsia="Times New Roman" w:hAnsi="Calibri" w:cs="Calibri"/>
          <w:color w:val="000000"/>
          <w:sz w:val="24"/>
          <w:szCs w:val="23"/>
          <w:shd w:val="clear" w:color="auto" w:fill="FFFFFF"/>
          <w:lang w:eastAsia="en-US"/>
        </w:rPr>
        <w:t>shaped chambers. The chambers were of various sizes and were part of the facility’s filtered water conduit system. The chambers did not all run in a straight line</w:t>
      </w:r>
      <w:r w:rsidR="00330974" w:rsidRPr="006D3EAD">
        <w:rPr>
          <w:rFonts w:ascii="Calibri" w:eastAsia="Times New Roman" w:hAnsi="Calibri" w:cs="Calibri"/>
          <w:color w:val="000000"/>
          <w:sz w:val="24"/>
          <w:szCs w:val="23"/>
          <w:shd w:val="clear" w:color="auto" w:fill="FFFFFF"/>
          <w:lang w:eastAsia="en-US"/>
        </w:rPr>
        <w:t xml:space="preserve"> </w:t>
      </w:r>
      <w:r w:rsidRPr="006D3EAD">
        <w:rPr>
          <w:rFonts w:ascii="Calibri" w:eastAsia="Times New Roman" w:hAnsi="Calibri" w:cs="Calibri"/>
          <w:color w:val="000000"/>
          <w:sz w:val="24"/>
          <w:szCs w:val="23"/>
          <w:shd w:val="clear" w:color="auto" w:fill="FFFFFF"/>
          <w:lang w:eastAsia="en-US"/>
        </w:rPr>
        <w:t xml:space="preserve">so the repair would need to accommodate </w:t>
      </w:r>
      <w:r w:rsidR="007314FC" w:rsidRPr="006D3EAD">
        <w:rPr>
          <w:rFonts w:ascii="Calibri" w:eastAsia="Times New Roman" w:hAnsi="Calibri" w:cs="Calibri"/>
          <w:color w:val="000000"/>
          <w:sz w:val="24"/>
          <w:szCs w:val="23"/>
          <w:shd w:val="clear" w:color="auto" w:fill="FFFFFF"/>
          <w:lang w:eastAsia="en-US"/>
        </w:rPr>
        <w:t>joints where one section joined another at a slight angle. T</w:t>
      </w:r>
      <w:bookmarkStart w:id="0" w:name="_GoBack"/>
      <w:bookmarkEnd w:id="0"/>
      <w:r w:rsidR="007314FC" w:rsidRPr="006D3EAD">
        <w:rPr>
          <w:rFonts w:ascii="Calibri" w:eastAsia="Times New Roman" w:hAnsi="Calibri" w:cs="Calibri"/>
          <w:color w:val="000000"/>
          <w:sz w:val="24"/>
          <w:szCs w:val="23"/>
          <w:shd w:val="clear" w:color="auto" w:fill="FFFFFF"/>
          <w:lang w:eastAsia="en-US"/>
        </w:rPr>
        <w:t>he repair also needed to be installed underwater as they did not</w:t>
      </w:r>
      <w:r w:rsidR="00032986">
        <w:rPr>
          <w:rFonts w:ascii="Calibri" w:eastAsia="Times New Roman" w:hAnsi="Calibri" w:cs="Calibri"/>
          <w:color w:val="000000"/>
          <w:sz w:val="24"/>
          <w:szCs w:val="23"/>
          <w:shd w:val="clear" w:color="auto" w:fill="FFFFFF"/>
          <w:lang w:eastAsia="en-US"/>
        </w:rPr>
        <w:t xml:space="preserve"> intend to</w:t>
      </w:r>
      <w:r w:rsidR="007314FC" w:rsidRPr="006D3EAD">
        <w:rPr>
          <w:rFonts w:ascii="Calibri" w:eastAsia="Times New Roman" w:hAnsi="Calibri" w:cs="Calibri"/>
          <w:color w:val="000000"/>
          <w:sz w:val="24"/>
          <w:szCs w:val="23"/>
          <w:shd w:val="clear" w:color="auto" w:fill="FFFFFF"/>
          <w:lang w:eastAsia="en-US"/>
        </w:rPr>
        <w:t xml:space="preserve"> </w:t>
      </w:r>
      <w:r w:rsidR="00537409">
        <w:rPr>
          <w:rFonts w:ascii="Calibri" w:eastAsia="Times New Roman" w:hAnsi="Calibri" w:cs="Calibri"/>
          <w:color w:val="000000"/>
          <w:sz w:val="24"/>
          <w:szCs w:val="23"/>
          <w:shd w:val="clear" w:color="auto" w:fill="FFFFFF"/>
          <w:lang w:eastAsia="en-US"/>
        </w:rPr>
        <w:t>shut down the system</w:t>
      </w:r>
      <w:r w:rsidR="007314FC" w:rsidRPr="006D3EAD">
        <w:rPr>
          <w:rFonts w:ascii="Calibri" w:eastAsia="Times New Roman" w:hAnsi="Calibri" w:cs="Calibri"/>
          <w:color w:val="000000"/>
          <w:sz w:val="24"/>
          <w:szCs w:val="23"/>
          <w:shd w:val="clear" w:color="auto" w:fill="FFFFFF"/>
          <w:lang w:eastAsia="en-US"/>
        </w:rPr>
        <w:t>.</w:t>
      </w:r>
      <w:r w:rsidRPr="006D3EAD">
        <w:rPr>
          <w:rFonts w:ascii="Calibri" w:eastAsia="Times New Roman" w:hAnsi="Calibri" w:cs="Calibri"/>
          <w:color w:val="000000"/>
          <w:sz w:val="24"/>
          <w:szCs w:val="23"/>
          <w:shd w:val="clear" w:color="auto" w:fill="FFFFFF"/>
          <w:lang w:eastAsia="en-US"/>
        </w:rPr>
        <w:t xml:space="preserve"> </w:t>
      </w:r>
    </w:p>
    <w:p w14:paraId="50D56EF9" w14:textId="77777777" w:rsidR="005760EF" w:rsidRPr="006D3EAD" w:rsidRDefault="008C34BA" w:rsidP="005760EF">
      <w:pPr>
        <w:spacing w:before="120" w:after="0"/>
        <w:rPr>
          <w:rFonts w:asciiTheme="majorBidi" w:hAnsiTheme="majorBidi" w:cstheme="majorBidi"/>
          <w:b/>
          <w:bCs/>
          <w:sz w:val="28"/>
          <w:szCs w:val="26"/>
        </w:rPr>
      </w:pPr>
      <w:r w:rsidRPr="006D3EAD">
        <w:rPr>
          <w:rFonts w:asciiTheme="majorBidi" w:hAnsiTheme="majorBidi" w:cstheme="majorBidi"/>
          <w:b/>
          <w:bCs/>
          <w:sz w:val="28"/>
          <w:szCs w:val="26"/>
        </w:rPr>
        <w:t>Engineered Solution:</w:t>
      </w:r>
    </w:p>
    <w:p w14:paraId="6D91209C" w14:textId="77777777" w:rsidR="006D3EAD" w:rsidRPr="006D3EAD" w:rsidRDefault="00070904" w:rsidP="005760EF">
      <w:pPr>
        <w:spacing w:after="0"/>
        <w:rPr>
          <w:noProof/>
          <w:sz w:val="24"/>
        </w:rPr>
      </w:pPr>
      <w:proofErr w:type="spellStart"/>
      <w:r w:rsidRPr="006D3EAD">
        <w:rPr>
          <w:rFonts w:ascii="Calibri" w:hAnsi="Calibri" w:cs="Calibri"/>
          <w:sz w:val="24"/>
          <w:szCs w:val="23"/>
        </w:rPr>
        <w:t>HydraTite</w:t>
      </w:r>
      <w:proofErr w:type="spellEnd"/>
      <w:r w:rsidRPr="006D3EAD">
        <w:rPr>
          <w:rFonts w:ascii="Calibri" w:hAnsi="Calibri" w:cs="Calibri"/>
          <w:sz w:val="24"/>
          <w:szCs w:val="23"/>
        </w:rPr>
        <w:t xml:space="preserve"> Internal Pipe Joint</w:t>
      </w:r>
      <w:r w:rsidR="009C0580" w:rsidRPr="006D3EAD">
        <w:rPr>
          <w:rFonts w:ascii="Calibri" w:hAnsi="Calibri" w:cs="Calibri"/>
          <w:sz w:val="24"/>
          <w:szCs w:val="23"/>
        </w:rPr>
        <w:t xml:space="preserve"> Seals </w:t>
      </w:r>
      <w:r w:rsidRPr="006D3EAD">
        <w:rPr>
          <w:rFonts w:ascii="Calibri" w:hAnsi="Calibri" w:cs="Calibri"/>
          <w:sz w:val="24"/>
          <w:szCs w:val="23"/>
        </w:rPr>
        <w:t>w</w:t>
      </w:r>
      <w:r w:rsidR="00330974" w:rsidRPr="006D3EAD">
        <w:rPr>
          <w:rFonts w:ascii="Calibri" w:hAnsi="Calibri" w:cs="Calibri"/>
          <w:sz w:val="24"/>
          <w:szCs w:val="23"/>
        </w:rPr>
        <w:t>ere</w:t>
      </w:r>
      <w:r w:rsidRPr="006D3EAD">
        <w:rPr>
          <w:rFonts w:ascii="Calibri" w:hAnsi="Calibri" w:cs="Calibri"/>
          <w:sz w:val="24"/>
          <w:szCs w:val="23"/>
        </w:rPr>
        <w:t xml:space="preserve"> </w:t>
      </w:r>
      <w:r w:rsidR="007314FC" w:rsidRPr="006D3EAD">
        <w:rPr>
          <w:rFonts w:ascii="Calibri" w:hAnsi="Calibri" w:cs="Calibri"/>
          <w:sz w:val="24"/>
          <w:szCs w:val="23"/>
        </w:rPr>
        <w:t xml:space="preserve">the chosen solution to eliminate leaks as </w:t>
      </w:r>
      <w:r w:rsidR="00330974" w:rsidRPr="006D3EAD">
        <w:rPr>
          <w:rFonts w:ascii="Calibri" w:hAnsi="Calibri" w:cs="Calibri"/>
          <w:sz w:val="24"/>
          <w:szCs w:val="23"/>
        </w:rPr>
        <w:t>they</w:t>
      </w:r>
      <w:r w:rsidR="007314FC" w:rsidRPr="006D3EAD">
        <w:rPr>
          <w:rFonts w:ascii="Calibri" w:hAnsi="Calibri" w:cs="Calibri"/>
          <w:sz w:val="24"/>
          <w:szCs w:val="23"/>
        </w:rPr>
        <w:t xml:space="preserve"> can be installed underwater. </w:t>
      </w:r>
      <w:proofErr w:type="spellStart"/>
      <w:r w:rsidR="007314FC" w:rsidRPr="006D3EAD">
        <w:rPr>
          <w:rFonts w:ascii="Calibri" w:hAnsi="Calibri" w:cs="Calibri"/>
          <w:sz w:val="24"/>
          <w:szCs w:val="23"/>
        </w:rPr>
        <w:t>HydraTech</w:t>
      </w:r>
      <w:proofErr w:type="spellEnd"/>
      <w:r w:rsidR="007314FC" w:rsidRPr="006D3EAD">
        <w:rPr>
          <w:rFonts w:ascii="Calibri" w:hAnsi="Calibri" w:cs="Calibri"/>
          <w:sz w:val="24"/>
          <w:szCs w:val="23"/>
        </w:rPr>
        <w:t xml:space="preserve"> custom-manufactured steel corner forms, ceiling bars, anchor clamps, retaining bands, and rubber to perfectly fit the leaking chambers. </w:t>
      </w:r>
      <w:r w:rsidR="00330974" w:rsidRPr="006D3EAD">
        <w:rPr>
          <w:rFonts w:ascii="Calibri" w:hAnsi="Calibri" w:cs="Calibri"/>
          <w:sz w:val="24"/>
          <w:szCs w:val="23"/>
        </w:rPr>
        <w:t>Extra-wide seals were made for chambers with equivalent diameters of 63.5”, 61.75”, and 70.75”. Double-wide seals were made for 61.25” and 63.5”.</w:t>
      </w:r>
      <w:r w:rsidR="006D3EAD" w:rsidRPr="006D3EAD">
        <w:rPr>
          <w:noProof/>
          <w:sz w:val="24"/>
        </w:rPr>
        <w:t xml:space="preserve"> </w:t>
      </w:r>
    </w:p>
    <w:p w14:paraId="679F357C" w14:textId="77777777" w:rsidR="006D3EAD" w:rsidRDefault="006D3EAD" w:rsidP="005760EF">
      <w:pPr>
        <w:spacing w:after="0"/>
        <w:rPr>
          <w:rFonts w:ascii="Calibri" w:hAnsi="Calibri" w:cs="Calibri"/>
          <w:sz w:val="23"/>
          <w:szCs w:val="23"/>
        </w:rPr>
      </w:pPr>
    </w:p>
    <w:p w14:paraId="0C0601E3" w14:textId="739CF63B" w:rsidR="005760EF" w:rsidRPr="00E04FB6" w:rsidRDefault="006D3EAD" w:rsidP="005760EF">
      <w:pPr>
        <w:spacing w:after="0"/>
        <w:rPr>
          <w:rFonts w:ascii="Calibri" w:hAnsi="Calibri" w:cs="Calibri"/>
          <w:sz w:val="23"/>
          <w:szCs w:val="23"/>
        </w:rPr>
      </w:pPr>
      <w:r>
        <w:rPr>
          <w:noProof/>
        </w:rPr>
        <w:drawing>
          <wp:inline distT="0" distB="0" distL="0" distR="0" wp14:anchorId="2062FF1C" wp14:editId="10E19816">
            <wp:extent cx="5933554" cy="296677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8-23 at 1.49.02 PM.png"/>
                    <pic:cNvPicPr/>
                  </pic:nvPicPr>
                  <pic:blipFill>
                    <a:blip r:embed="rId5">
                      <a:extLst>
                        <a:ext uri="{28A0092B-C50C-407E-A947-70E740481C1C}">
                          <a14:useLocalDpi xmlns:a14="http://schemas.microsoft.com/office/drawing/2010/main" val="0"/>
                        </a:ext>
                      </a:extLst>
                    </a:blip>
                    <a:stretch>
                      <a:fillRect/>
                    </a:stretch>
                  </pic:blipFill>
                  <pic:spPr bwMode="auto">
                    <a:xfrm>
                      <a:off x="0" y="0"/>
                      <a:ext cx="5933554" cy="2966777"/>
                    </a:xfrm>
                    <a:prstGeom prst="rect">
                      <a:avLst/>
                    </a:prstGeom>
                    <a:ln>
                      <a:noFill/>
                    </a:ln>
                    <a:extLst>
                      <a:ext uri="{53640926-AAD7-44D8-BBD7-CCE9431645EC}">
                        <a14:shadowObscured xmlns:a14="http://schemas.microsoft.com/office/drawing/2010/main"/>
                      </a:ext>
                    </a:extLst>
                  </pic:spPr>
                </pic:pic>
              </a:graphicData>
            </a:graphic>
          </wp:inline>
        </w:drawing>
      </w:r>
    </w:p>
    <w:p w14:paraId="674A27C5" w14:textId="270F2B8A" w:rsidR="008C34BA" w:rsidRPr="006D3EAD" w:rsidRDefault="008C34BA" w:rsidP="005760EF">
      <w:pPr>
        <w:spacing w:before="120" w:after="0"/>
        <w:rPr>
          <w:rFonts w:asciiTheme="majorBidi" w:hAnsiTheme="majorBidi" w:cstheme="majorBidi"/>
          <w:b/>
          <w:bCs/>
          <w:sz w:val="28"/>
          <w:szCs w:val="26"/>
        </w:rPr>
      </w:pPr>
      <w:r w:rsidRPr="006D3EAD">
        <w:rPr>
          <w:rFonts w:asciiTheme="majorBidi" w:hAnsiTheme="majorBidi" w:cstheme="majorBidi"/>
          <w:b/>
          <w:bCs/>
          <w:sz w:val="28"/>
          <w:szCs w:val="26"/>
        </w:rPr>
        <w:t>S</w:t>
      </w:r>
      <w:r w:rsidR="000F6D13" w:rsidRPr="006D3EAD">
        <w:rPr>
          <w:rFonts w:asciiTheme="majorBidi" w:hAnsiTheme="majorBidi" w:cstheme="majorBidi"/>
          <w:b/>
          <w:bCs/>
          <w:sz w:val="28"/>
          <w:szCs w:val="26"/>
        </w:rPr>
        <w:t>cope</w:t>
      </w:r>
      <w:r w:rsidRPr="006D3EAD">
        <w:rPr>
          <w:rFonts w:asciiTheme="majorBidi" w:hAnsiTheme="majorBidi" w:cstheme="majorBidi"/>
          <w:b/>
          <w:bCs/>
          <w:sz w:val="28"/>
          <w:szCs w:val="26"/>
        </w:rPr>
        <w:t>:</w:t>
      </w:r>
    </w:p>
    <w:p w14:paraId="36B5D4EE" w14:textId="29108B3F" w:rsidR="005760EF" w:rsidRPr="006D3EAD" w:rsidRDefault="007314FC" w:rsidP="005760EF">
      <w:pPr>
        <w:spacing w:after="0" w:line="240" w:lineRule="auto"/>
        <w:rPr>
          <w:rFonts w:ascii="Calibri" w:eastAsia="Times New Roman" w:hAnsi="Calibri" w:cs="Calibri"/>
          <w:color w:val="000000"/>
          <w:sz w:val="24"/>
          <w:szCs w:val="23"/>
          <w:shd w:val="clear" w:color="auto" w:fill="FFFFFF"/>
          <w:lang w:eastAsia="en-US"/>
        </w:rPr>
      </w:pPr>
      <w:r w:rsidRPr="006D3EAD">
        <w:rPr>
          <w:rFonts w:ascii="Calibri" w:hAnsi="Calibri" w:cs="Calibri"/>
          <w:sz w:val="24"/>
          <w:szCs w:val="23"/>
        </w:rPr>
        <w:t xml:space="preserve">In instances where the </w:t>
      </w:r>
      <w:r w:rsidRPr="006D3EAD">
        <w:rPr>
          <w:rFonts w:ascii="Calibri" w:eastAsia="Times New Roman" w:hAnsi="Calibri" w:cs="Calibri"/>
          <w:color w:val="000000"/>
          <w:sz w:val="24"/>
          <w:szCs w:val="23"/>
          <w:shd w:val="clear" w:color="auto" w:fill="FFFFFF"/>
          <w:lang w:eastAsia="en-US"/>
        </w:rPr>
        <w:t xml:space="preserve">chambers did not all run in a straight line, </w:t>
      </w:r>
      <w:r w:rsidR="00330974" w:rsidRPr="006D3EAD">
        <w:rPr>
          <w:rFonts w:ascii="Calibri" w:eastAsia="Times New Roman" w:hAnsi="Calibri" w:cs="Calibri"/>
          <w:color w:val="000000"/>
          <w:sz w:val="24"/>
          <w:szCs w:val="23"/>
          <w:shd w:val="clear" w:color="auto" w:fill="FFFFFF"/>
          <w:lang w:eastAsia="en-US"/>
        </w:rPr>
        <w:t xml:space="preserve">divers installed </w:t>
      </w:r>
      <w:r w:rsidRPr="006D3EAD">
        <w:rPr>
          <w:rFonts w:ascii="Calibri" w:eastAsia="Times New Roman" w:hAnsi="Calibri" w:cs="Calibri"/>
          <w:color w:val="000000"/>
          <w:sz w:val="24"/>
          <w:szCs w:val="23"/>
          <w:shd w:val="clear" w:color="auto" w:fill="FFFFFF"/>
          <w:lang w:eastAsia="en-US"/>
        </w:rPr>
        <w:t>spacers to aid the rubber in the transition over the joint. Then the corner forms were installed and sealed. Next, the rubber was positioned over the joint</w:t>
      </w:r>
      <w:r w:rsidR="00330974" w:rsidRPr="006D3EAD">
        <w:rPr>
          <w:rFonts w:ascii="Calibri" w:eastAsia="Times New Roman" w:hAnsi="Calibri" w:cs="Calibri"/>
          <w:color w:val="000000"/>
          <w:sz w:val="24"/>
          <w:szCs w:val="23"/>
          <w:shd w:val="clear" w:color="auto" w:fill="FFFFFF"/>
          <w:lang w:eastAsia="en-US"/>
        </w:rPr>
        <w:t>,</w:t>
      </w:r>
      <w:r w:rsidRPr="006D3EAD">
        <w:rPr>
          <w:rFonts w:ascii="Calibri" w:eastAsia="Times New Roman" w:hAnsi="Calibri" w:cs="Calibri"/>
          <w:color w:val="000000"/>
          <w:sz w:val="24"/>
          <w:szCs w:val="23"/>
          <w:shd w:val="clear" w:color="auto" w:fill="FFFFFF"/>
          <w:lang w:eastAsia="en-US"/>
        </w:rPr>
        <w:t xml:space="preserve"> and the retaining bands</w:t>
      </w:r>
      <w:r w:rsidR="00330974" w:rsidRPr="006D3EAD">
        <w:rPr>
          <w:rFonts w:ascii="Calibri" w:eastAsia="Times New Roman" w:hAnsi="Calibri" w:cs="Calibri"/>
          <w:color w:val="000000"/>
          <w:sz w:val="24"/>
          <w:szCs w:val="23"/>
          <w:shd w:val="clear" w:color="auto" w:fill="FFFFFF"/>
          <w:lang w:eastAsia="en-US"/>
        </w:rPr>
        <w:t xml:space="preserve"> were</w:t>
      </w:r>
      <w:r w:rsidRPr="006D3EAD">
        <w:rPr>
          <w:rFonts w:ascii="Calibri" w:eastAsia="Times New Roman" w:hAnsi="Calibri" w:cs="Calibri"/>
          <w:color w:val="000000"/>
          <w:sz w:val="24"/>
          <w:szCs w:val="23"/>
          <w:shd w:val="clear" w:color="auto" w:fill="FFFFFF"/>
          <w:lang w:eastAsia="en-US"/>
        </w:rPr>
        <w:t xml:space="preserve"> placed in the rubber’s designated channels. After that, anchors were inserted around the perimeter of the rubber on either side. Then anchor plates were loosely attached to the anchors over the rubber and retaining bands. Each expansion point was then brought to pressure and the retaining </w:t>
      </w:r>
      <w:r w:rsidRPr="006D3EAD">
        <w:rPr>
          <w:rFonts w:ascii="Calibri" w:eastAsia="Times New Roman" w:hAnsi="Calibri" w:cs="Calibri"/>
          <w:color w:val="000000"/>
          <w:sz w:val="24"/>
          <w:szCs w:val="23"/>
          <w:shd w:val="clear" w:color="auto" w:fill="FFFFFF"/>
          <w:lang w:eastAsia="en-US"/>
        </w:rPr>
        <w:lastRenderedPageBreak/>
        <w:t xml:space="preserve">bands were then locked in place. The </w:t>
      </w:r>
      <w:r w:rsidR="00330974" w:rsidRPr="006D3EAD">
        <w:rPr>
          <w:rFonts w:ascii="Calibri" w:eastAsia="Times New Roman" w:hAnsi="Calibri" w:cs="Calibri"/>
          <w:color w:val="000000"/>
          <w:sz w:val="24"/>
          <w:szCs w:val="23"/>
          <w:shd w:val="clear" w:color="auto" w:fill="FFFFFF"/>
          <w:lang w:eastAsia="en-US"/>
        </w:rPr>
        <w:t xml:space="preserve">anchor plates were then tightened down. </w:t>
      </w:r>
      <w:r w:rsidR="00085220">
        <w:rPr>
          <w:rFonts w:ascii="Calibri" w:eastAsia="Times New Roman" w:hAnsi="Calibri" w:cs="Calibri"/>
          <w:color w:val="000000"/>
          <w:sz w:val="24"/>
          <w:szCs w:val="23"/>
          <w:shd w:val="clear" w:color="auto" w:fill="FFFFFF"/>
          <w:lang w:eastAsia="en-US"/>
        </w:rPr>
        <w:t xml:space="preserve"> The ceiling bars were installed at the joints that required them. </w:t>
      </w:r>
      <w:r w:rsidR="00330974" w:rsidRPr="006D3EAD">
        <w:rPr>
          <w:rFonts w:ascii="Calibri" w:eastAsia="Times New Roman" w:hAnsi="Calibri" w:cs="Calibri"/>
          <w:color w:val="000000"/>
          <w:sz w:val="24"/>
          <w:szCs w:val="23"/>
          <w:shd w:val="clear" w:color="auto" w:fill="FFFFFF"/>
          <w:lang w:eastAsia="en-US"/>
        </w:rPr>
        <w:t xml:space="preserve">Finally, the anchors were trimmed. 9 seals were installed in stages over about 4 weeks.  </w:t>
      </w:r>
    </w:p>
    <w:p w14:paraId="13820CF2" w14:textId="7FDC48D9" w:rsidR="006D3EAD" w:rsidRDefault="006D3EAD" w:rsidP="005760EF">
      <w:pPr>
        <w:spacing w:after="0" w:line="240" w:lineRule="auto"/>
        <w:rPr>
          <w:rFonts w:ascii="Calibri" w:hAnsi="Calibri" w:cs="Calibri"/>
          <w:sz w:val="23"/>
          <w:szCs w:val="23"/>
        </w:rPr>
      </w:pPr>
    </w:p>
    <w:p w14:paraId="720689AB" w14:textId="494D6A98" w:rsidR="006D3EAD" w:rsidRDefault="00386CDE" w:rsidP="005760EF">
      <w:pPr>
        <w:spacing w:after="0" w:line="240" w:lineRule="auto"/>
        <w:rPr>
          <w:rFonts w:ascii="Calibri" w:hAnsi="Calibri" w:cs="Calibri"/>
          <w:sz w:val="23"/>
          <w:szCs w:val="23"/>
        </w:rPr>
      </w:pPr>
      <w:r>
        <w:rPr>
          <w:noProof/>
          <w:sz w:val="24"/>
          <w:szCs w:val="23"/>
        </w:rPr>
        <w:drawing>
          <wp:inline distT="0" distB="0" distL="0" distR="0" wp14:anchorId="119769CD" wp14:editId="78C2A986">
            <wp:extent cx="5932170" cy="296608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nsta-duo-ezgif.com-optiwebp.webp"/>
                    <pic:cNvPicPr/>
                  </pic:nvPicPr>
                  <pic:blipFill>
                    <a:blip r:embed="rId6">
                      <a:extLst>
                        <a:ext uri="{28A0092B-C50C-407E-A947-70E740481C1C}">
                          <a14:useLocalDpi xmlns:a14="http://schemas.microsoft.com/office/drawing/2010/main" val="0"/>
                        </a:ext>
                      </a:extLst>
                    </a:blip>
                    <a:stretch>
                      <a:fillRect/>
                    </a:stretch>
                  </pic:blipFill>
                  <pic:spPr>
                    <a:xfrm>
                      <a:off x="0" y="0"/>
                      <a:ext cx="5944318" cy="2972159"/>
                    </a:xfrm>
                    <a:prstGeom prst="rect">
                      <a:avLst/>
                    </a:prstGeom>
                  </pic:spPr>
                </pic:pic>
              </a:graphicData>
            </a:graphic>
          </wp:inline>
        </w:drawing>
      </w:r>
    </w:p>
    <w:p w14:paraId="6CBB3652" w14:textId="46BC0919" w:rsidR="000F6D13" w:rsidRPr="006D3EAD" w:rsidRDefault="000F6D13" w:rsidP="005760EF">
      <w:pPr>
        <w:spacing w:before="120" w:after="0"/>
        <w:rPr>
          <w:rFonts w:asciiTheme="majorBidi" w:hAnsiTheme="majorBidi" w:cstheme="majorBidi"/>
          <w:b/>
          <w:bCs/>
          <w:sz w:val="28"/>
          <w:szCs w:val="26"/>
        </w:rPr>
      </w:pPr>
      <w:r w:rsidRPr="006D3EAD">
        <w:rPr>
          <w:rFonts w:asciiTheme="majorBidi" w:hAnsiTheme="majorBidi" w:cstheme="majorBidi"/>
          <w:b/>
          <w:bCs/>
          <w:sz w:val="28"/>
          <w:szCs w:val="26"/>
        </w:rPr>
        <w:t>Solution:</w:t>
      </w:r>
    </w:p>
    <w:p w14:paraId="1B3C5529" w14:textId="650BC0DF" w:rsidR="00386CDE" w:rsidRDefault="00330974" w:rsidP="006D3EAD">
      <w:pPr>
        <w:spacing w:line="240" w:lineRule="auto"/>
        <w:rPr>
          <w:rFonts w:ascii="Calibri" w:hAnsi="Calibri" w:cs="Calibri"/>
          <w:noProof/>
          <w:sz w:val="23"/>
          <w:szCs w:val="23"/>
        </w:rPr>
      </w:pPr>
      <w:r w:rsidRPr="006D3EAD">
        <w:rPr>
          <w:sz w:val="24"/>
          <w:szCs w:val="23"/>
        </w:rPr>
        <w:t xml:space="preserve">This conduit system was rehabilitated without </w:t>
      </w:r>
      <w:r w:rsidR="00537409">
        <w:rPr>
          <w:sz w:val="24"/>
          <w:szCs w:val="23"/>
        </w:rPr>
        <w:t>shutting down the system</w:t>
      </w:r>
      <w:r w:rsidRPr="006D3EAD">
        <w:rPr>
          <w:sz w:val="24"/>
          <w:szCs w:val="23"/>
        </w:rPr>
        <w:t xml:space="preserve">. </w:t>
      </w:r>
      <w:proofErr w:type="spellStart"/>
      <w:r w:rsidRPr="006D3EAD">
        <w:rPr>
          <w:sz w:val="24"/>
          <w:szCs w:val="23"/>
        </w:rPr>
        <w:t>HydraTite</w:t>
      </w:r>
      <w:proofErr w:type="spellEnd"/>
      <w:r w:rsidRPr="006D3EAD">
        <w:rPr>
          <w:sz w:val="24"/>
          <w:szCs w:val="23"/>
        </w:rPr>
        <w:t xml:space="preserve"> offered a solution at a fraction of the cost and time associated with dig and replace methods.</w:t>
      </w:r>
      <w:r w:rsidR="00386CDE" w:rsidRPr="00386CDE">
        <w:rPr>
          <w:rFonts w:ascii="Calibri" w:hAnsi="Calibri" w:cs="Calibri"/>
          <w:noProof/>
          <w:sz w:val="23"/>
          <w:szCs w:val="23"/>
        </w:rPr>
        <w:t xml:space="preserve"> </w:t>
      </w:r>
    </w:p>
    <w:p w14:paraId="3672466A" w14:textId="5D3E0397" w:rsidR="006D3EAD" w:rsidRPr="006D3EAD" w:rsidRDefault="00386CDE" w:rsidP="006D3EAD">
      <w:pPr>
        <w:spacing w:line="240" w:lineRule="auto"/>
        <w:rPr>
          <w:sz w:val="24"/>
          <w:szCs w:val="23"/>
        </w:rPr>
      </w:pPr>
      <w:r>
        <w:rPr>
          <w:rFonts w:ascii="Calibri" w:hAnsi="Calibri" w:cs="Calibri"/>
          <w:noProof/>
          <w:sz w:val="23"/>
          <w:szCs w:val="23"/>
        </w:rPr>
        <w:drawing>
          <wp:inline distT="0" distB="0" distL="0" distR="0" wp14:anchorId="680323B8" wp14:editId="4D231111">
            <wp:extent cx="5932169" cy="254064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eiling Bars Installed Over A HydraTite Seal.webp"/>
                    <pic:cNvPicPr/>
                  </pic:nvPicPr>
                  <pic:blipFill rotWithShape="1">
                    <a:blip r:embed="rId7">
                      <a:extLst>
                        <a:ext uri="{28A0092B-C50C-407E-A947-70E740481C1C}">
                          <a14:useLocalDpi xmlns:a14="http://schemas.microsoft.com/office/drawing/2010/main" val="0"/>
                        </a:ext>
                      </a:extLst>
                    </a:blip>
                    <a:srcRect b="14344"/>
                    <a:stretch/>
                  </pic:blipFill>
                  <pic:spPr bwMode="auto">
                    <a:xfrm>
                      <a:off x="0" y="0"/>
                      <a:ext cx="5969887" cy="2556797"/>
                    </a:xfrm>
                    <a:prstGeom prst="rect">
                      <a:avLst/>
                    </a:prstGeom>
                    <a:ln>
                      <a:noFill/>
                    </a:ln>
                    <a:extLst>
                      <a:ext uri="{53640926-AAD7-44D8-BBD7-CCE9431645EC}">
                        <a14:shadowObscured xmlns:a14="http://schemas.microsoft.com/office/drawing/2010/main"/>
                      </a:ext>
                    </a:extLst>
                  </pic:spPr>
                </pic:pic>
              </a:graphicData>
            </a:graphic>
          </wp:inline>
        </w:drawing>
      </w:r>
    </w:p>
    <w:p w14:paraId="1F2977D6" w14:textId="77777777" w:rsidR="008C34BA" w:rsidRPr="00085220" w:rsidRDefault="008C34BA" w:rsidP="008C34BA">
      <w:pPr>
        <w:spacing w:after="0"/>
        <w:jc w:val="center"/>
        <w:rPr>
          <w:rFonts w:asciiTheme="majorBidi" w:hAnsiTheme="majorBidi" w:cstheme="majorBidi"/>
          <w:sz w:val="24"/>
          <w:szCs w:val="16"/>
        </w:rPr>
      </w:pPr>
      <w:r w:rsidRPr="00085220">
        <w:rPr>
          <w:rFonts w:asciiTheme="majorBidi" w:hAnsiTheme="majorBidi" w:cstheme="majorBidi"/>
          <w:color w:val="2E74B5" w:themeColor="accent1" w:themeShade="BF"/>
          <w:sz w:val="24"/>
          <w:szCs w:val="16"/>
        </w:rPr>
        <w:t>HydraTech</w:t>
      </w:r>
      <w:r w:rsidRPr="00085220">
        <w:rPr>
          <w:rFonts w:asciiTheme="majorBidi" w:hAnsiTheme="majorBidi" w:cstheme="majorBidi"/>
          <w:sz w:val="24"/>
          <w:szCs w:val="16"/>
        </w:rPr>
        <w:t xml:space="preserve"> Engineered Products, LLC</w:t>
      </w:r>
    </w:p>
    <w:p w14:paraId="14E71B1F" w14:textId="77777777" w:rsidR="008C34BA" w:rsidRPr="00085220" w:rsidRDefault="008C34BA" w:rsidP="008C34BA">
      <w:pPr>
        <w:spacing w:after="0"/>
        <w:jc w:val="center"/>
        <w:rPr>
          <w:rFonts w:asciiTheme="majorBidi" w:hAnsiTheme="majorBidi" w:cstheme="majorBidi"/>
          <w:sz w:val="24"/>
          <w:szCs w:val="16"/>
        </w:rPr>
      </w:pPr>
      <w:r w:rsidRPr="00085220">
        <w:rPr>
          <w:rFonts w:asciiTheme="majorBidi" w:hAnsiTheme="majorBidi" w:cstheme="majorBidi"/>
          <w:color w:val="2E74B5" w:themeColor="accent1" w:themeShade="BF"/>
          <w:sz w:val="24"/>
          <w:szCs w:val="16"/>
        </w:rPr>
        <w:t>HydraTech</w:t>
      </w:r>
      <w:r w:rsidRPr="00085220">
        <w:rPr>
          <w:rFonts w:asciiTheme="majorBidi" w:hAnsiTheme="majorBidi" w:cstheme="majorBidi"/>
          <w:sz w:val="24"/>
          <w:szCs w:val="16"/>
        </w:rPr>
        <w:t xml:space="preserve"> Field Services, LLC</w:t>
      </w:r>
    </w:p>
    <w:p w14:paraId="01082797" w14:textId="77777777" w:rsidR="008C34BA" w:rsidRPr="00085220" w:rsidRDefault="008C34BA" w:rsidP="008C34BA">
      <w:pPr>
        <w:spacing w:after="0"/>
        <w:jc w:val="center"/>
        <w:rPr>
          <w:rFonts w:asciiTheme="majorBidi" w:hAnsiTheme="majorBidi" w:cstheme="majorBidi"/>
          <w:color w:val="2E74B5" w:themeColor="accent1" w:themeShade="BF"/>
          <w:sz w:val="24"/>
          <w:szCs w:val="16"/>
        </w:rPr>
      </w:pPr>
      <w:r w:rsidRPr="00085220">
        <w:rPr>
          <w:rFonts w:asciiTheme="majorBidi" w:hAnsiTheme="majorBidi" w:cstheme="majorBidi"/>
          <w:sz w:val="24"/>
          <w:szCs w:val="16"/>
        </w:rPr>
        <w:t xml:space="preserve">10448 Chester Road, Cincinnati, Ohio 45215    Phone: (513) 827-9169    Fax: (513) 827-9171 </w:t>
      </w:r>
      <w:r w:rsidRPr="00085220">
        <w:rPr>
          <w:rFonts w:asciiTheme="majorBidi" w:hAnsiTheme="majorBidi" w:cstheme="majorBidi"/>
          <w:color w:val="2E74B5" w:themeColor="accent1" w:themeShade="BF"/>
          <w:sz w:val="24"/>
          <w:szCs w:val="16"/>
        </w:rPr>
        <w:t>http://www.hydratechllc.com</w:t>
      </w:r>
    </w:p>
    <w:p w14:paraId="30E38F98" w14:textId="77777777" w:rsidR="008C34BA" w:rsidRPr="00085220" w:rsidRDefault="008C34BA" w:rsidP="00F41DAB">
      <w:pPr>
        <w:spacing w:after="0"/>
        <w:jc w:val="center"/>
        <w:rPr>
          <w:rFonts w:asciiTheme="majorBidi" w:hAnsiTheme="majorBidi" w:cstheme="majorBidi"/>
          <w:color w:val="2E74B5" w:themeColor="accent1" w:themeShade="BF"/>
          <w:sz w:val="24"/>
          <w:szCs w:val="16"/>
        </w:rPr>
      </w:pPr>
      <w:r w:rsidRPr="00085220">
        <w:rPr>
          <w:rFonts w:asciiTheme="majorBidi" w:hAnsiTheme="majorBidi" w:cstheme="majorBidi"/>
          <w:color w:val="2E74B5" w:themeColor="accent1" w:themeShade="BF"/>
          <w:sz w:val="24"/>
          <w:szCs w:val="16"/>
        </w:rPr>
        <w:t>https://www.hydratechfs.com</w:t>
      </w:r>
    </w:p>
    <w:sectPr w:rsidR="008C34BA" w:rsidRPr="000852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4BA"/>
    <w:rsid w:val="000047A5"/>
    <w:rsid w:val="00017D95"/>
    <w:rsid w:val="00032986"/>
    <w:rsid w:val="00070904"/>
    <w:rsid w:val="00085220"/>
    <w:rsid w:val="000E28CF"/>
    <w:rsid w:val="000F6D13"/>
    <w:rsid w:val="00141EAB"/>
    <w:rsid w:val="00181AEB"/>
    <w:rsid w:val="00292ED3"/>
    <w:rsid w:val="002B7512"/>
    <w:rsid w:val="00330974"/>
    <w:rsid w:val="003735AA"/>
    <w:rsid w:val="00386CDE"/>
    <w:rsid w:val="00434076"/>
    <w:rsid w:val="004A744E"/>
    <w:rsid w:val="004D763D"/>
    <w:rsid w:val="00537409"/>
    <w:rsid w:val="005760EF"/>
    <w:rsid w:val="0057794A"/>
    <w:rsid w:val="005B3237"/>
    <w:rsid w:val="006C7D2A"/>
    <w:rsid w:val="006D3EAD"/>
    <w:rsid w:val="007314FC"/>
    <w:rsid w:val="00772263"/>
    <w:rsid w:val="00773D22"/>
    <w:rsid w:val="008248E5"/>
    <w:rsid w:val="00841378"/>
    <w:rsid w:val="008C34BA"/>
    <w:rsid w:val="00957DF4"/>
    <w:rsid w:val="009C0580"/>
    <w:rsid w:val="00A82E9D"/>
    <w:rsid w:val="00B72E56"/>
    <w:rsid w:val="00BB05F2"/>
    <w:rsid w:val="00C40EC2"/>
    <w:rsid w:val="00D1430C"/>
    <w:rsid w:val="00D22869"/>
    <w:rsid w:val="00D32936"/>
    <w:rsid w:val="00DB1FCF"/>
    <w:rsid w:val="00E04FB6"/>
    <w:rsid w:val="00E75755"/>
    <w:rsid w:val="00F03159"/>
    <w:rsid w:val="00F41DAB"/>
    <w:rsid w:val="00F52B61"/>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8AD81"/>
  <w15:chartTrackingRefBased/>
  <w15:docId w15:val="{459DF96B-4805-4705-A2DB-92D5DEFE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1539596">
      <w:bodyDiv w:val="1"/>
      <w:marLeft w:val="0"/>
      <w:marRight w:val="0"/>
      <w:marTop w:val="0"/>
      <w:marBottom w:val="0"/>
      <w:divBdr>
        <w:top w:val="none" w:sz="0" w:space="0" w:color="auto"/>
        <w:left w:val="none" w:sz="0" w:space="0" w:color="auto"/>
        <w:bottom w:val="none" w:sz="0" w:space="0" w:color="auto"/>
        <w:right w:val="none" w:sz="0" w:space="0" w:color="auto"/>
      </w:divBdr>
    </w:div>
    <w:div w:id="1636182214">
      <w:bodyDiv w:val="1"/>
      <w:marLeft w:val="0"/>
      <w:marRight w:val="0"/>
      <w:marTop w:val="0"/>
      <w:marBottom w:val="0"/>
      <w:divBdr>
        <w:top w:val="none" w:sz="0" w:space="0" w:color="auto"/>
        <w:left w:val="none" w:sz="0" w:space="0" w:color="auto"/>
        <w:bottom w:val="none" w:sz="0" w:space="0" w:color="auto"/>
        <w:right w:val="none" w:sz="0" w:space="0" w:color="auto"/>
      </w:divBdr>
    </w:div>
    <w:div w:id="167106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arget="fontTable.xml" Type="http://schemas.openxmlformats.org/officeDocument/2006/relationships/fontTable"/><Relationship Id="rId3" Target="webSettings.xml" Type="http://schemas.openxmlformats.org/officeDocument/2006/relationships/webSettings"/><Relationship Id="rId7" Target="media/image4.jpeg" Type="http://schemas.openxmlformats.org/officeDocument/2006/relationships/image"/><Relationship Id="rId2" Target="settings.xml" Type="http://schemas.openxmlformats.org/officeDocument/2006/relationships/settings"/><Relationship Id="rId1" Target="styles.xml" Type="http://schemas.openxmlformats.org/officeDocument/2006/relationships/styles"/><Relationship Id="rId6" Target="media/image3.jpeg" Type="http://schemas.openxmlformats.org/officeDocument/2006/relationships/image"/><Relationship Id="rId5" Target="media/image2.jpeg" Type="http://schemas.openxmlformats.org/officeDocument/2006/relationships/image"/><Relationship Id="rId4" Target="media/image1.png" Type="http://schemas.openxmlformats.org/officeDocument/2006/relationships/image"/><Relationship Id="rId9" Target="theme/theme1.xml" Type="http://schemas.openxmlformats.org/officeDocument/2006/relationships/them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318</Words>
  <Characters>1817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2</cp:revision>
  <cp:lastPrinted>2024-03-11T19:20:00Z</cp:lastPrinted>
  <dcterms:created xsi:type="dcterms:W3CDTF">2024-03-22T17:19:00Z</dcterms:created>
  <dcterms:modified xsi:type="dcterms:W3CDTF">2024-03-22T17:19:00Z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136555</vt:lpwstr>
  </property>
  <property fmtid="{D5CDD505-2E9C-101B-9397-08002B2CF9AE}" name="NXPowerLiteSettings" pid="3">
    <vt:lpwstr>C7000400038000</vt:lpwstr>
  </property>
  <property fmtid="{D5CDD505-2E9C-101B-9397-08002B2CF9AE}" name="NXPowerLiteVersion" pid="4">
    <vt:lpwstr>S10.9.4</vt:lpwstr>
  </property>
</Properties>
</file>